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6283B" w14:textId="031C4494" w:rsidR="001E3992" w:rsidRDefault="001E3992" w:rsidP="001E3992">
      <w:pPr>
        <w:spacing w:line="360" w:lineRule="auto"/>
        <w:rPr>
          <w:rFonts w:ascii="黑体" w:eastAsia="黑体"/>
          <w:sz w:val="24"/>
        </w:rPr>
      </w:pPr>
      <w:r>
        <w:rPr>
          <w:rFonts w:ascii="黑体" w:eastAsia="黑体" w:hint="eastAsia"/>
          <w:sz w:val="24"/>
        </w:rPr>
        <w:t>证券代码：600467       股票简称：好 当 家       公告编号：临202</w:t>
      </w:r>
      <w:r>
        <w:rPr>
          <w:rFonts w:ascii="黑体" w:eastAsia="黑体"/>
          <w:sz w:val="24"/>
        </w:rPr>
        <w:t>4</w:t>
      </w:r>
      <w:r>
        <w:rPr>
          <w:rFonts w:ascii="黑体" w:eastAsia="黑体" w:hint="eastAsia"/>
          <w:sz w:val="24"/>
        </w:rPr>
        <w:t>-0</w:t>
      </w:r>
      <w:r w:rsidR="00035CFD">
        <w:rPr>
          <w:rFonts w:ascii="黑体" w:eastAsia="黑体" w:hint="eastAsia"/>
          <w:sz w:val="24"/>
        </w:rPr>
        <w:t>29</w:t>
      </w:r>
    </w:p>
    <w:p w14:paraId="06422220" w14:textId="77777777" w:rsidR="001E3992" w:rsidRDefault="001E3992" w:rsidP="001E3992">
      <w:pPr>
        <w:spacing w:line="360" w:lineRule="auto"/>
        <w:jc w:val="center"/>
        <w:rPr>
          <w:rFonts w:ascii="黑体" w:eastAsia="黑体"/>
          <w:b/>
          <w:sz w:val="36"/>
          <w:szCs w:val="36"/>
        </w:rPr>
      </w:pPr>
    </w:p>
    <w:p w14:paraId="3223CC10" w14:textId="77777777" w:rsidR="001E3992" w:rsidRDefault="001E3992" w:rsidP="001E3992">
      <w:pPr>
        <w:spacing w:line="360" w:lineRule="auto"/>
        <w:jc w:val="center"/>
        <w:rPr>
          <w:rFonts w:ascii="黑体" w:eastAsia="黑体"/>
          <w:b/>
          <w:sz w:val="36"/>
          <w:szCs w:val="36"/>
        </w:rPr>
      </w:pPr>
      <w:r>
        <w:rPr>
          <w:rFonts w:ascii="黑体" w:eastAsia="黑体" w:hint="eastAsia"/>
          <w:b/>
          <w:sz w:val="36"/>
          <w:szCs w:val="36"/>
        </w:rPr>
        <w:t>山东好当家海洋发展股份有限公司</w:t>
      </w:r>
    </w:p>
    <w:p w14:paraId="33CC3B50" w14:textId="75DF3750" w:rsidR="001E3992" w:rsidRPr="00480127" w:rsidRDefault="001E3992" w:rsidP="00480127">
      <w:pPr>
        <w:pStyle w:val="Default"/>
        <w:jc w:val="center"/>
        <w:rPr>
          <w:rFonts w:ascii="黑体" w:eastAsia="黑体"/>
          <w:b/>
          <w:sz w:val="36"/>
          <w:szCs w:val="36"/>
        </w:rPr>
      </w:pPr>
      <w:r>
        <w:rPr>
          <w:rFonts w:ascii="黑体" w:eastAsia="黑体" w:hint="eastAsia"/>
          <w:b/>
          <w:sz w:val="36"/>
          <w:szCs w:val="36"/>
        </w:rPr>
        <w:t>关于</w:t>
      </w:r>
      <w:r w:rsidR="00AF7979">
        <w:rPr>
          <w:rFonts w:ascii="黑体" w:eastAsia="黑体" w:hint="eastAsia"/>
          <w:b/>
          <w:sz w:val="36"/>
          <w:szCs w:val="36"/>
        </w:rPr>
        <w:t>对前期公告内容</w:t>
      </w:r>
      <w:r>
        <w:rPr>
          <w:rFonts w:ascii="黑体" w:eastAsia="黑体" w:hint="eastAsia"/>
          <w:b/>
          <w:sz w:val="36"/>
          <w:szCs w:val="36"/>
        </w:rPr>
        <w:t>更正</w:t>
      </w:r>
      <w:r w:rsidR="00AF7979">
        <w:rPr>
          <w:rFonts w:ascii="黑体" w:eastAsia="黑体" w:hint="eastAsia"/>
          <w:b/>
          <w:sz w:val="36"/>
          <w:szCs w:val="36"/>
        </w:rPr>
        <w:t>的</w:t>
      </w:r>
      <w:r>
        <w:rPr>
          <w:rFonts w:ascii="黑体" w:eastAsia="黑体" w:hint="eastAsia"/>
          <w:b/>
          <w:sz w:val="36"/>
          <w:szCs w:val="36"/>
        </w:rPr>
        <w:t>公告</w:t>
      </w:r>
    </w:p>
    <w:p w14:paraId="3D0C45D4" w14:textId="77777777" w:rsidR="001E3992" w:rsidRDefault="001E3992" w:rsidP="00480127">
      <w:pPr>
        <w:adjustRightInd w:val="0"/>
        <w:spacing w:line="360" w:lineRule="auto"/>
        <w:ind w:firstLineChars="200" w:firstLine="420"/>
        <w:rPr>
          <w:szCs w:val="21"/>
        </w:rPr>
      </w:pPr>
      <w:r>
        <w:rPr>
          <w:rFonts w:hint="eastAsia"/>
          <w:szCs w:val="21"/>
        </w:rPr>
        <w:t>本公司董事会及全体董事保证本公告内容不存在任何虚假记载、误导性陈述或者重大遗漏，并对其内容的真实性、准确性和完整性承担个别及连带责任。</w:t>
      </w:r>
    </w:p>
    <w:p w14:paraId="1ADFA0B9" w14:textId="77777777" w:rsidR="001E3992" w:rsidRPr="004A6166" w:rsidRDefault="001E3992" w:rsidP="00480127">
      <w:pPr>
        <w:adjustRightInd w:val="0"/>
        <w:spacing w:line="360" w:lineRule="auto"/>
        <w:rPr>
          <w:szCs w:val="21"/>
        </w:rPr>
      </w:pPr>
    </w:p>
    <w:p w14:paraId="39F541E1" w14:textId="77777777" w:rsidR="00CB67BA" w:rsidRDefault="001E3992" w:rsidP="00480127">
      <w:pPr>
        <w:autoSpaceDE w:val="0"/>
        <w:autoSpaceDN w:val="0"/>
        <w:adjustRightInd w:val="0"/>
        <w:spacing w:line="360" w:lineRule="auto"/>
        <w:ind w:firstLineChars="200" w:firstLine="480"/>
        <w:jc w:val="left"/>
        <w:rPr>
          <w:rFonts w:ascii="宋体" w:cs="宋体"/>
          <w:color w:val="000000"/>
          <w:kern w:val="0"/>
          <w:sz w:val="24"/>
        </w:rPr>
      </w:pPr>
      <w:r w:rsidRPr="009C7AC3">
        <w:rPr>
          <w:rFonts w:ascii="宋体" w:cs="宋体" w:hint="eastAsia"/>
          <w:color w:val="000000"/>
          <w:kern w:val="0"/>
          <w:sz w:val="24"/>
        </w:rPr>
        <w:t>山东好当家海洋发展股份有限公司（以下简称“公司”）于 202</w:t>
      </w:r>
      <w:r w:rsidRPr="009C7AC3">
        <w:rPr>
          <w:rFonts w:ascii="宋体" w:cs="宋体"/>
          <w:color w:val="000000"/>
          <w:kern w:val="0"/>
          <w:sz w:val="24"/>
        </w:rPr>
        <w:t>4</w:t>
      </w:r>
      <w:r w:rsidRPr="009C7AC3">
        <w:rPr>
          <w:rFonts w:ascii="宋体" w:cs="宋体" w:hint="eastAsia"/>
          <w:color w:val="000000"/>
          <w:kern w:val="0"/>
          <w:sz w:val="24"/>
        </w:rPr>
        <w:t xml:space="preserve"> 年 </w:t>
      </w:r>
      <w:r>
        <w:rPr>
          <w:rFonts w:ascii="宋体" w:cs="宋体" w:hint="eastAsia"/>
          <w:color w:val="000000"/>
          <w:kern w:val="0"/>
          <w:sz w:val="24"/>
        </w:rPr>
        <w:t>7</w:t>
      </w:r>
      <w:r w:rsidRPr="009C7AC3">
        <w:rPr>
          <w:rFonts w:ascii="宋体" w:cs="宋体" w:hint="eastAsia"/>
          <w:color w:val="000000"/>
          <w:kern w:val="0"/>
          <w:sz w:val="24"/>
        </w:rPr>
        <w:t xml:space="preserve"> 月 </w:t>
      </w:r>
      <w:r>
        <w:rPr>
          <w:rFonts w:ascii="宋体" w:cs="宋体" w:hint="eastAsia"/>
          <w:color w:val="000000"/>
          <w:kern w:val="0"/>
          <w:sz w:val="24"/>
        </w:rPr>
        <w:t>6</w:t>
      </w:r>
      <w:r w:rsidRPr="009C7AC3">
        <w:rPr>
          <w:rFonts w:ascii="宋体" w:cs="宋体" w:hint="eastAsia"/>
          <w:color w:val="000000"/>
          <w:kern w:val="0"/>
          <w:sz w:val="24"/>
        </w:rPr>
        <w:t>日在上海证券交易所网站（www.sse.com.cn）及指定媒体披露了《山东好当家海洋发展股份有限公司</w:t>
      </w:r>
      <w:r>
        <w:rPr>
          <w:rFonts w:ascii="宋体" w:cs="宋体" w:hint="eastAsia"/>
          <w:color w:val="000000"/>
          <w:kern w:val="0"/>
          <w:sz w:val="24"/>
        </w:rPr>
        <w:t>2023年年度权益分派实施</w:t>
      </w:r>
      <w:r w:rsidRPr="009C7AC3">
        <w:rPr>
          <w:rFonts w:ascii="宋体" w:cs="宋体" w:hint="eastAsia"/>
          <w:color w:val="000000"/>
          <w:kern w:val="0"/>
          <w:sz w:val="24"/>
        </w:rPr>
        <w:t>的公告》。</w:t>
      </w:r>
    </w:p>
    <w:p w14:paraId="736634DC" w14:textId="77777777" w:rsidR="00CB67BA" w:rsidRDefault="001E3992" w:rsidP="00CB67BA">
      <w:pPr>
        <w:autoSpaceDE w:val="0"/>
        <w:autoSpaceDN w:val="0"/>
        <w:adjustRightInd w:val="0"/>
        <w:spacing w:line="360" w:lineRule="auto"/>
        <w:jc w:val="left"/>
        <w:rPr>
          <w:rFonts w:ascii="宋体" w:cs="宋体"/>
          <w:b/>
          <w:bCs/>
          <w:color w:val="000000"/>
          <w:kern w:val="0"/>
          <w:sz w:val="24"/>
        </w:rPr>
      </w:pPr>
      <w:r w:rsidRPr="00CB67BA">
        <w:rPr>
          <w:rFonts w:ascii="宋体" w:cs="宋体" w:hint="eastAsia"/>
          <w:b/>
          <w:bCs/>
          <w:color w:val="000000"/>
          <w:kern w:val="0"/>
          <w:sz w:val="24"/>
        </w:rPr>
        <w:t>更正前内容如下：</w:t>
      </w:r>
    </w:p>
    <w:p w14:paraId="1025905C" w14:textId="10ED1C5F" w:rsidR="001E3992" w:rsidRPr="00F32BCA" w:rsidRDefault="001E3992" w:rsidP="00CB67BA">
      <w:pPr>
        <w:autoSpaceDE w:val="0"/>
        <w:autoSpaceDN w:val="0"/>
        <w:adjustRightInd w:val="0"/>
        <w:spacing w:line="360" w:lineRule="auto"/>
        <w:jc w:val="left"/>
        <w:rPr>
          <w:rFonts w:ascii="宋体" w:cs="宋体"/>
          <w:color w:val="000000"/>
          <w:kern w:val="0"/>
          <w:sz w:val="24"/>
        </w:rPr>
      </w:pPr>
      <w:r w:rsidRPr="0079335B">
        <w:rPr>
          <w:rFonts w:ascii="宋体" w:hAnsi="宋体" w:hint="eastAsia"/>
          <w:sz w:val="24"/>
        </w:rPr>
        <w:t>扣税说明：</w:t>
      </w:r>
    </w:p>
    <w:p w14:paraId="0C1FC0EA" w14:textId="57E86969" w:rsidR="001E3992" w:rsidRPr="00F32BCA" w:rsidRDefault="001E3992" w:rsidP="00CB67BA">
      <w:pPr>
        <w:spacing w:line="360" w:lineRule="auto"/>
        <w:ind w:firstLineChars="200" w:firstLine="480"/>
        <w:rPr>
          <w:rFonts w:ascii="宋体" w:hAnsi="宋体"/>
          <w:sz w:val="24"/>
        </w:rPr>
      </w:pPr>
      <w:r w:rsidRPr="00F32BCA">
        <w:rPr>
          <w:rFonts w:ascii="宋体" w:hAnsi="宋体" w:hint="eastAsia"/>
          <w:sz w:val="24"/>
        </w:rPr>
        <w:t>2、对于合格境外机构投资者（“QFII”）股东：公司根据国家税务总局颁布的《关于中国居民企业向QFII支付股息、红利、利息代扣代缴企业所得税有关问题的通知》（国税函[2009]47号）的规定，按10%的税率代扣代缴企业所得税后，实际每股派发现金红利0.0091</w:t>
      </w:r>
      <w:r w:rsidR="00514DF0">
        <w:rPr>
          <w:rFonts w:ascii="宋体" w:hAnsi="宋体" w:hint="eastAsia"/>
          <w:sz w:val="24"/>
        </w:rPr>
        <w:t>89</w:t>
      </w:r>
      <w:r w:rsidRPr="00F32BCA">
        <w:rPr>
          <w:rFonts w:ascii="宋体" w:hAnsi="宋体" w:hint="eastAsia"/>
          <w:sz w:val="24"/>
        </w:rPr>
        <w:t xml:space="preserve">如该类股东取得股息、红利收入需要享受税收协定（安排）待遇的，可按照规定在取得股息、红利后自行向主管税务机关提出退税申请。 </w:t>
      </w:r>
    </w:p>
    <w:p w14:paraId="7FEED1FD" w14:textId="77777777" w:rsidR="001E3992" w:rsidRDefault="001E3992" w:rsidP="00CB67BA">
      <w:pPr>
        <w:pStyle w:val="Default"/>
        <w:spacing w:line="360" w:lineRule="auto"/>
        <w:ind w:firstLineChars="200" w:firstLine="480"/>
        <w:rPr>
          <w:rFonts w:ascii="宋体" w:eastAsia="宋体" w:hAnsi="宋体"/>
        </w:rPr>
      </w:pPr>
      <w:r w:rsidRPr="00F32BCA">
        <w:rPr>
          <w:rFonts w:ascii="宋体" w:eastAsia="宋体" w:hAnsi="宋体" w:hint="eastAsia"/>
        </w:rPr>
        <w:t>3、对于香港中央结算有限公司账户股东：根据《财政部、国家税务总局、 证监会关于沪港股票市场交易互联互通机制试点有关税收政策的通知》（财税[2014]81号）的规定，其股息红利将由公司通过中登上海分公司按照股票名义持有人账户以人民币派发，按照10%的税率代扣所得税，税后实际每股派发现金红利人民币0.009189元。</w:t>
      </w:r>
    </w:p>
    <w:p w14:paraId="6B0C7A15" w14:textId="01D1340A" w:rsidR="000014BD" w:rsidRPr="00CB67BA" w:rsidRDefault="001E3992" w:rsidP="00CB67BA">
      <w:pPr>
        <w:spacing w:line="360" w:lineRule="auto"/>
        <w:rPr>
          <w:b/>
          <w:bCs/>
          <w:sz w:val="24"/>
        </w:rPr>
      </w:pPr>
      <w:r w:rsidRPr="00CB67BA">
        <w:rPr>
          <w:rFonts w:hint="eastAsia"/>
          <w:b/>
          <w:bCs/>
          <w:sz w:val="24"/>
        </w:rPr>
        <w:t>更正后</w:t>
      </w:r>
      <w:r w:rsidR="00CB67BA" w:rsidRPr="00CB67BA">
        <w:rPr>
          <w:rFonts w:ascii="宋体" w:cs="宋体" w:hint="eastAsia"/>
          <w:b/>
          <w:bCs/>
          <w:color w:val="000000"/>
          <w:kern w:val="0"/>
          <w:sz w:val="24"/>
        </w:rPr>
        <w:t>内容如下</w:t>
      </w:r>
      <w:r w:rsidRPr="00CB67BA">
        <w:rPr>
          <w:rFonts w:hint="eastAsia"/>
          <w:b/>
          <w:bCs/>
          <w:sz w:val="24"/>
        </w:rPr>
        <w:t>：</w:t>
      </w:r>
    </w:p>
    <w:p w14:paraId="3D06157D" w14:textId="2D7323D1" w:rsidR="0079335B" w:rsidRDefault="0079335B" w:rsidP="00CB67BA">
      <w:pPr>
        <w:spacing w:line="360" w:lineRule="auto"/>
        <w:rPr>
          <w:rFonts w:ascii="宋体" w:hAnsi="宋体"/>
          <w:sz w:val="24"/>
        </w:rPr>
      </w:pPr>
      <w:r w:rsidRPr="0079335B">
        <w:rPr>
          <w:rFonts w:ascii="宋体" w:hAnsi="宋体" w:hint="eastAsia"/>
          <w:sz w:val="24"/>
        </w:rPr>
        <w:t>扣税说明：</w:t>
      </w:r>
    </w:p>
    <w:p w14:paraId="7AAECA92" w14:textId="72A0FC51" w:rsidR="001E3992" w:rsidRPr="00F32BCA" w:rsidRDefault="001E3992" w:rsidP="00CB67BA">
      <w:pPr>
        <w:spacing w:line="360" w:lineRule="auto"/>
        <w:ind w:firstLineChars="200" w:firstLine="480"/>
        <w:rPr>
          <w:rFonts w:ascii="宋体" w:hAnsi="宋体"/>
          <w:sz w:val="24"/>
        </w:rPr>
      </w:pPr>
      <w:r w:rsidRPr="00F32BCA">
        <w:rPr>
          <w:rFonts w:ascii="宋体" w:hAnsi="宋体" w:hint="eastAsia"/>
          <w:sz w:val="24"/>
        </w:rPr>
        <w:t>2、对于合格境外机构投资者（“QFII”）股东：公司根据国家税务总局颁布的《关于中国居民企业向QFII支付股息、红利、利息代扣代缴企业所得税有关问题的通知》（国税函[2009]47号）的规定，按10%的税率代扣代缴企业所得税</w:t>
      </w:r>
      <w:r w:rsidRPr="00F32BCA">
        <w:rPr>
          <w:rFonts w:ascii="宋体" w:hAnsi="宋体" w:hint="eastAsia"/>
          <w:sz w:val="24"/>
        </w:rPr>
        <w:lastRenderedPageBreak/>
        <w:t>后，实际每股派发现金红利0.00918</w:t>
      </w:r>
      <w:r w:rsidR="00514DF0">
        <w:rPr>
          <w:rFonts w:ascii="宋体" w:hAnsi="宋体" w:hint="eastAsia"/>
          <w:sz w:val="24"/>
        </w:rPr>
        <w:t>元</w:t>
      </w:r>
      <w:r w:rsidRPr="00F32BCA">
        <w:rPr>
          <w:rFonts w:ascii="宋体" w:hAnsi="宋体" w:hint="eastAsia"/>
          <w:sz w:val="24"/>
        </w:rPr>
        <w:t xml:space="preserve">如该类股东取得股息、红利收入需要享受税收协定（安排）待遇的，可按照规定在取得股息、红利后自行向主管税务机关提出退税申请。 </w:t>
      </w:r>
    </w:p>
    <w:p w14:paraId="1E9E3EBF" w14:textId="37D9FB08" w:rsidR="001E3992" w:rsidRPr="00BD1901" w:rsidRDefault="001E3992" w:rsidP="00CB67BA">
      <w:pPr>
        <w:pStyle w:val="Default"/>
        <w:spacing w:line="360" w:lineRule="auto"/>
        <w:ind w:firstLineChars="200" w:firstLine="480"/>
        <w:rPr>
          <w:rFonts w:ascii="宋体" w:eastAsia="宋体" w:hAnsi="宋体"/>
        </w:rPr>
      </w:pPr>
      <w:r w:rsidRPr="00F32BCA">
        <w:rPr>
          <w:rFonts w:ascii="宋体" w:eastAsia="宋体" w:hAnsi="宋体" w:hint="eastAsia"/>
        </w:rPr>
        <w:t>3、对于香港中央结算有限公司账户股东：根据《财政部、国家税务总局、 证监会关于沪港股票市场交易互联互通机制试点有关税收政策的通知》（财税[2014]81号）的规定，其股息红利将由公司通过中登上海分公司按照股票名义持有人账户以人民币派发，按照10%的税率代扣所得税，税后实际每股派发现金</w:t>
      </w:r>
      <w:r w:rsidRPr="00BD1901">
        <w:rPr>
          <w:rFonts w:ascii="宋体" w:eastAsia="宋体" w:hAnsi="宋体" w:hint="eastAsia"/>
        </w:rPr>
        <w:t>红利人民币0.00918元。</w:t>
      </w:r>
    </w:p>
    <w:p w14:paraId="73E6DCBA" w14:textId="6C59E6E1" w:rsidR="001E3992" w:rsidRPr="00BD1901" w:rsidRDefault="00BD1901" w:rsidP="00CB67BA">
      <w:pPr>
        <w:spacing w:line="360" w:lineRule="auto"/>
        <w:ind w:firstLineChars="200" w:firstLine="480"/>
        <w:rPr>
          <w:rFonts w:ascii="宋体" w:hAnsi="宋体"/>
          <w:sz w:val="24"/>
        </w:rPr>
      </w:pPr>
      <w:r w:rsidRPr="00BD1901">
        <w:rPr>
          <w:rFonts w:ascii="宋体" w:hAnsi="宋体" w:hint="eastAsia"/>
          <w:sz w:val="24"/>
        </w:rPr>
        <w:t>除上述更正内容外《山东好当家海洋发展股份有限公司2023年年度权益分派实施的公告2</w:t>
      </w:r>
      <w:r w:rsidRPr="00BD1901">
        <w:rPr>
          <w:rFonts w:ascii="宋体" w:hAnsi="宋体"/>
          <w:sz w:val="24"/>
        </w:rPr>
        <w:t>024-0</w:t>
      </w:r>
      <w:r w:rsidRPr="00BD1901">
        <w:rPr>
          <w:rFonts w:ascii="宋体" w:hAnsi="宋体" w:hint="eastAsia"/>
          <w:sz w:val="24"/>
        </w:rPr>
        <w:t>26》的其他内容不变，本公司将进一步加强信息披露文件的编制和审核工作，不断提高信息披露质量，避免出现类似问题。由此给投资者带来的不便，本公司深表歉意，敬请投资者谅解。</w:t>
      </w:r>
    </w:p>
    <w:p w14:paraId="1C6E12FD" w14:textId="77777777" w:rsidR="00BD1901" w:rsidRPr="00BD1901" w:rsidRDefault="00BD1901" w:rsidP="00CB67BA">
      <w:pPr>
        <w:spacing w:line="360" w:lineRule="auto"/>
        <w:rPr>
          <w:rFonts w:ascii="宋体" w:hAnsi="宋体"/>
          <w:sz w:val="24"/>
        </w:rPr>
      </w:pPr>
    </w:p>
    <w:p w14:paraId="5D88A0FC" w14:textId="57213728" w:rsidR="00BD1901" w:rsidRPr="00BD1901" w:rsidRDefault="00BD1901" w:rsidP="00CB67BA">
      <w:pPr>
        <w:spacing w:line="360" w:lineRule="auto"/>
        <w:rPr>
          <w:rFonts w:ascii="宋体" w:hAnsi="宋体"/>
          <w:sz w:val="24"/>
        </w:rPr>
      </w:pPr>
      <w:r w:rsidRPr="00BD1901">
        <w:rPr>
          <w:rFonts w:ascii="宋体" w:hAnsi="宋体" w:hint="eastAsia"/>
          <w:sz w:val="24"/>
        </w:rPr>
        <w:t>特此公告。</w:t>
      </w:r>
    </w:p>
    <w:p w14:paraId="5BD732EE" w14:textId="77777777" w:rsidR="00BD1901" w:rsidRPr="00BD1901" w:rsidRDefault="00BD1901" w:rsidP="00CB67BA">
      <w:pPr>
        <w:spacing w:line="360" w:lineRule="auto"/>
        <w:jc w:val="right"/>
        <w:rPr>
          <w:rFonts w:ascii="宋体" w:hAnsi="宋体"/>
          <w:sz w:val="24"/>
        </w:rPr>
      </w:pPr>
    </w:p>
    <w:p w14:paraId="7B753784" w14:textId="77777777" w:rsidR="00BD1901" w:rsidRPr="00BD1901" w:rsidRDefault="00BD1901" w:rsidP="00CB67BA">
      <w:pPr>
        <w:spacing w:line="360" w:lineRule="auto"/>
        <w:jc w:val="right"/>
        <w:rPr>
          <w:rFonts w:ascii="宋体" w:hAnsi="宋体"/>
          <w:sz w:val="24"/>
        </w:rPr>
      </w:pPr>
    </w:p>
    <w:p w14:paraId="56F81423" w14:textId="77777777" w:rsidR="00BD1901" w:rsidRPr="00BD1901" w:rsidRDefault="00BD1901" w:rsidP="00CB67BA">
      <w:pPr>
        <w:spacing w:line="360" w:lineRule="auto"/>
        <w:jc w:val="right"/>
        <w:rPr>
          <w:rFonts w:ascii="宋体" w:hAnsi="宋体"/>
          <w:sz w:val="24"/>
        </w:rPr>
      </w:pPr>
    </w:p>
    <w:p w14:paraId="7D601347" w14:textId="77777777" w:rsidR="00BD1901" w:rsidRPr="00BD1901" w:rsidRDefault="00BD1901" w:rsidP="00CB67BA">
      <w:pPr>
        <w:spacing w:line="360" w:lineRule="auto"/>
        <w:jc w:val="right"/>
        <w:rPr>
          <w:rFonts w:ascii="宋体" w:hAnsi="宋体"/>
          <w:sz w:val="24"/>
        </w:rPr>
      </w:pPr>
    </w:p>
    <w:p w14:paraId="00C48690" w14:textId="77777777" w:rsidR="00BD1901" w:rsidRPr="00BD1901" w:rsidRDefault="00BD1901" w:rsidP="00CB67BA">
      <w:pPr>
        <w:spacing w:line="360" w:lineRule="auto"/>
        <w:jc w:val="right"/>
        <w:rPr>
          <w:rFonts w:ascii="宋体" w:hAnsi="宋体"/>
          <w:sz w:val="24"/>
        </w:rPr>
      </w:pPr>
    </w:p>
    <w:p w14:paraId="341D3BE9" w14:textId="69D08D2A" w:rsidR="00BD1901" w:rsidRPr="00BD1901" w:rsidRDefault="00BD1901" w:rsidP="00CB67BA">
      <w:pPr>
        <w:spacing w:line="360" w:lineRule="auto"/>
        <w:jc w:val="right"/>
        <w:rPr>
          <w:rFonts w:ascii="宋体" w:hAnsi="宋体"/>
          <w:sz w:val="24"/>
        </w:rPr>
      </w:pPr>
      <w:r w:rsidRPr="00BD1901">
        <w:rPr>
          <w:rFonts w:ascii="宋体" w:hAnsi="宋体" w:hint="eastAsia"/>
          <w:sz w:val="24"/>
        </w:rPr>
        <w:t>山东好当家海洋发展股份有限公司</w:t>
      </w:r>
    </w:p>
    <w:p w14:paraId="27A78422" w14:textId="7AD8B80B" w:rsidR="00BD1901" w:rsidRPr="00BD1901" w:rsidRDefault="00BD1901" w:rsidP="00CB67BA">
      <w:pPr>
        <w:spacing w:line="360" w:lineRule="auto"/>
        <w:jc w:val="right"/>
        <w:rPr>
          <w:sz w:val="24"/>
        </w:rPr>
      </w:pPr>
      <w:r w:rsidRPr="00BD1901">
        <w:rPr>
          <w:rFonts w:ascii="宋体" w:hAnsi="宋体" w:hint="eastAsia"/>
          <w:sz w:val="24"/>
        </w:rPr>
        <w:t>2024年7月13日</w:t>
      </w:r>
    </w:p>
    <w:sectPr w:rsidR="00BD1901" w:rsidRPr="00BD19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866E" w14:textId="77777777" w:rsidR="00E90411" w:rsidRDefault="00E90411" w:rsidP="001E3992">
      <w:r>
        <w:separator/>
      </w:r>
    </w:p>
  </w:endnote>
  <w:endnote w:type="continuationSeparator" w:id="0">
    <w:p w14:paraId="44FBF30C" w14:textId="77777777" w:rsidR="00E90411" w:rsidRDefault="00E90411" w:rsidP="001E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8BD6A" w14:textId="77777777" w:rsidR="00E90411" w:rsidRDefault="00E90411" w:rsidP="001E3992">
      <w:r>
        <w:separator/>
      </w:r>
    </w:p>
  </w:footnote>
  <w:footnote w:type="continuationSeparator" w:id="0">
    <w:p w14:paraId="59C7BE0C" w14:textId="77777777" w:rsidR="00E90411" w:rsidRDefault="00E90411" w:rsidP="001E3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1AF3"/>
    <w:rsid w:val="000014BD"/>
    <w:rsid w:val="000100EA"/>
    <w:rsid w:val="00015422"/>
    <w:rsid w:val="00016035"/>
    <w:rsid w:val="00017FA6"/>
    <w:rsid w:val="00035CFD"/>
    <w:rsid w:val="00041DA2"/>
    <w:rsid w:val="00044BB1"/>
    <w:rsid w:val="00052F54"/>
    <w:rsid w:val="000560FC"/>
    <w:rsid w:val="00056DD3"/>
    <w:rsid w:val="00057612"/>
    <w:rsid w:val="00060BEA"/>
    <w:rsid w:val="000749CE"/>
    <w:rsid w:val="00075564"/>
    <w:rsid w:val="000805E9"/>
    <w:rsid w:val="00085FA8"/>
    <w:rsid w:val="00097120"/>
    <w:rsid w:val="00097AA1"/>
    <w:rsid w:val="000A289D"/>
    <w:rsid w:val="000A2FF5"/>
    <w:rsid w:val="000A7ACD"/>
    <w:rsid w:val="000B007A"/>
    <w:rsid w:val="000B69A7"/>
    <w:rsid w:val="000B70BB"/>
    <w:rsid w:val="000B7BCB"/>
    <w:rsid w:val="000C4006"/>
    <w:rsid w:val="000C4284"/>
    <w:rsid w:val="000C502D"/>
    <w:rsid w:val="000C532A"/>
    <w:rsid w:val="000C538D"/>
    <w:rsid w:val="000D0BE9"/>
    <w:rsid w:val="000D28CA"/>
    <w:rsid w:val="000D2C48"/>
    <w:rsid w:val="000D51C3"/>
    <w:rsid w:val="000D593D"/>
    <w:rsid w:val="000D77F5"/>
    <w:rsid w:val="000E0BB5"/>
    <w:rsid w:val="000E602D"/>
    <w:rsid w:val="000E6377"/>
    <w:rsid w:val="000F38B7"/>
    <w:rsid w:val="000F6CE2"/>
    <w:rsid w:val="00100098"/>
    <w:rsid w:val="00100145"/>
    <w:rsid w:val="00122A58"/>
    <w:rsid w:val="001239F0"/>
    <w:rsid w:val="00127059"/>
    <w:rsid w:val="00131AC0"/>
    <w:rsid w:val="00136525"/>
    <w:rsid w:val="00137A64"/>
    <w:rsid w:val="0014136D"/>
    <w:rsid w:val="0014401C"/>
    <w:rsid w:val="00172A19"/>
    <w:rsid w:val="00183243"/>
    <w:rsid w:val="00185A99"/>
    <w:rsid w:val="00194AC5"/>
    <w:rsid w:val="001B0B96"/>
    <w:rsid w:val="001B6A02"/>
    <w:rsid w:val="001C4673"/>
    <w:rsid w:val="001D1A55"/>
    <w:rsid w:val="001D31E9"/>
    <w:rsid w:val="001D3F8A"/>
    <w:rsid w:val="001E2268"/>
    <w:rsid w:val="001E3992"/>
    <w:rsid w:val="001E7714"/>
    <w:rsid w:val="001F0C19"/>
    <w:rsid w:val="001F2465"/>
    <w:rsid w:val="00207EEB"/>
    <w:rsid w:val="0021467A"/>
    <w:rsid w:val="00226352"/>
    <w:rsid w:val="00233104"/>
    <w:rsid w:val="00250254"/>
    <w:rsid w:val="00255DC3"/>
    <w:rsid w:val="0025793A"/>
    <w:rsid w:val="00261B0A"/>
    <w:rsid w:val="00264171"/>
    <w:rsid w:val="00276D23"/>
    <w:rsid w:val="00283F7F"/>
    <w:rsid w:val="0028773B"/>
    <w:rsid w:val="002905B5"/>
    <w:rsid w:val="0029286D"/>
    <w:rsid w:val="00292F7F"/>
    <w:rsid w:val="00297931"/>
    <w:rsid w:val="002A3289"/>
    <w:rsid w:val="002B0899"/>
    <w:rsid w:val="002B7295"/>
    <w:rsid w:val="002C0EBA"/>
    <w:rsid w:val="002C6D8D"/>
    <w:rsid w:val="002D0D91"/>
    <w:rsid w:val="002E205F"/>
    <w:rsid w:val="002E78C0"/>
    <w:rsid w:val="002F0463"/>
    <w:rsid w:val="002F0D06"/>
    <w:rsid w:val="002F4D7B"/>
    <w:rsid w:val="002F7BBE"/>
    <w:rsid w:val="003023CC"/>
    <w:rsid w:val="00304703"/>
    <w:rsid w:val="003071CD"/>
    <w:rsid w:val="0031076C"/>
    <w:rsid w:val="00311117"/>
    <w:rsid w:val="003164A9"/>
    <w:rsid w:val="003202F1"/>
    <w:rsid w:val="003246AB"/>
    <w:rsid w:val="0032782E"/>
    <w:rsid w:val="0032798A"/>
    <w:rsid w:val="003302E5"/>
    <w:rsid w:val="003405D0"/>
    <w:rsid w:val="00347829"/>
    <w:rsid w:val="0035026F"/>
    <w:rsid w:val="00352632"/>
    <w:rsid w:val="00367838"/>
    <w:rsid w:val="00367D08"/>
    <w:rsid w:val="00371BCB"/>
    <w:rsid w:val="00375D70"/>
    <w:rsid w:val="00390AEB"/>
    <w:rsid w:val="0039104F"/>
    <w:rsid w:val="0039557D"/>
    <w:rsid w:val="00395B53"/>
    <w:rsid w:val="00396557"/>
    <w:rsid w:val="00396657"/>
    <w:rsid w:val="003A7A70"/>
    <w:rsid w:val="003B0F5A"/>
    <w:rsid w:val="003B2775"/>
    <w:rsid w:val="003B4CEC"/>
    <w:rsid w:val="003B6700"/>
    <w:rsid w:val="003C4B63"/>
    <w:rsid w:val="003D35BF"/>
    <w:rsid w:val="003D3934"/>
    <w:rsid w:val="003D42F0"/>
    <w:rsid w:val="003E214C"/>
    <w:rsid w:val="003E74B5"/>
    <w:rsid w:val="003E7ADC"/>
    <w:rsid w:val="003F2DA4"/>
    <w:rsid w:val="003F7136"/>
    <w:rsid w:val="004048BD"/>
    <w:rsid w:val="00406EC6"/>
    <w:rsid w:val="00407F6F"/>
    <w:rsid w:val="00412CF9"/>
    <w:rsid w:val="00426928"/>
    <w:rsid w:val="0042710E"/>
    <w:rsid w:val="004272B9"/>
    <w:rsid w:val="0043257B"/>
    <w:rsid w:val="0043440A"/>
    <w:rsid w:val="00453828"/>
    <w:rsid w:val="00455506"/>
    <w:rsid w:val="004565A0"/>
    <w:rsid w:val="00463589"/>
    <w:rsid w:val="00463B15"/>
    <w:rsid w:val="00464AA5"/>
    <w:rsid w:val="00475598"/>
    <w:rsid w:val="00480127"/>
    <w:rsid w:val="00480A24"/>
    <w:rsid w:val="00484BFE"/>
    <w:rsid w:val="00486A3B"/>
    <w:rsid w:val="00493051"/>
    <w:rsid w:val="00495C97"/>
    <w:rsid w:val="004A47B2"/>
    <w:rsid w:val="004A554D"/>
    <w:rsid w:val="004A6166"/>
    <w:rsid w:val="004B071B"/>
    <w:rsid w:val="004B367A"/>
    <w:rsid w:val="004B65C5"/>
    <w:rsid w:val="004C06B3"/>
    <w:rsid w:val="004D2610"/>
    <w:rsid w:val="004D5E43"/>
    <w:rsid w:val="004E34D1"/>
    <w:rsid w:val="004E57A6"/>
    <w:rsid w:val="004E6001"/>
    <w:rsid w:val="004F71C1"/>
    <w:rsid w:val="00500790"/>
    <w:rsid w:val="00505568"/>
    <w:rsid w:val="00511165"/>
    <w:rsid w:val="00514DF0"/>
    <w:rsid w:val="005236D1"/>
    <w:rsid w:val="00530CD5"/>
    <w:rsid w:val="00534D90"/>
    <w:rsid w:val="00565ADF"/>
    <w:rsid w:val="00570525"/>
    <w:rsid w:val="00570AD8"/>
    <w:rsid w:val="00570DAD"/>
    <w:rsid w:val="005A54D8"/>
    <w:rsid w:val="005B049D"/>
    <w:rsid w:val="005B1788"/>
    <w:rsid w:val="005B51BF"/>
    <w:rsid w:val="005B62B9"/>
    <w:rsid w:val="005D0407"/>
    <w:rsid w:val="005D2F1E"/>
    <w:rsid w:val="005D796A"/>
    <w:rsid w:val="005E21A0"/>
    <w:rsid w:val="005E34E4"/>
    <w:rsid w:val="005E4280"/>
    <w:rsid w:val="005F69FB"/>
    <w:rsid w:val="0060690E"/>
    <w:rsid w:val="00607868"/>
    <w:rsid w:val="006176A5"/>
    <w:rsid w:val="00620984"/>
    <w:rsid w:val="00622A71"/>
    <w:rsid w:val="00622D33"/>
    <w:rsid w:val="00624626"/>
    <w:rsid w:val="006343E4"/>
    <w:rsid w:val="00644771"/>
    <w:rsid w:val="006454B9"/>
    <w:rsid w:val="0065021C"/>
    <w:rsid w:val="00651C1E"/>
    <w:rsid w:val="00652574"/>
    <w:rsid w:val="00653294"/>
    <w:rsid w:val="0066640A"/>
    <w:rsid w:val="00675929"/>
    <w:rsid w:val="0068476D"/>
    <w:rsid w:val="00685268"/>
    <w:rsid w:val="0068693B"/>
    <w:rsid w:val="00690173"/>
    <w:rsid w:val="006A29FF"/>
    <w:rsid w:val="006A4213"/>
    <w:rsid w:val="006A612F"/>
    <w:rsid w:val="006A62BE"/>
    <w:rsid w:val="006A6F47"/>
    <w:rsid w:val="006B4DC6"/>
    <w:rsid w:val="006C0001"/>
    <w:rsid w:val="006E105C"/>
    <w:rsid w:val="006E148C"/>
    <w:rsid w:val="006E43B9"/>
    <w:rsid w:val="006E62E3"/>
    <w:rsid w:val="006F1C19"/>
    <w:rsid w:val="006F4E68"/>
    <w:rsid w:val="006F5DBF"/>
    <w:rsid w:val="006F65FF"/>
    <w:rsid w:val="00700AA8"/>
    <w:rsid w:val="00704498"/>
    <w:rsid w:val="00706D7D"/>
    <w:rsid w:val="00714A46"/>
    <w:rsid w:val="007174D2"/>
    <w:rsid w:val="00717848"/>
    <w:rsid w:val="00731163"/>
    <w:rsid w:val="007315CE"/>
    <w:rsid w:val="00740CE9"/>
    <w:rsid w:val="00753760"/>
    <w:rsid w:val="00757462"/>
    <w:rsid w:val="007576DC"/>
    <w:rsid w:val="00761EA8"/>
    <w:rsid w:val="007638B4"/>
    <w:rsid w:val="00766E96"/>
    <w:rsid w:val="0077222B"/>
    <w:rsid w:val="00773089"/>
    <w:rsid w:val="0077397D"/>
    <w:rsid w:val="00775CD9"/>
    <w:rsid w:val="00781A0C"/>
    <w:rsid w:val="007840F0"/>
    <w:rsid w:val="0079335B"/>
    <w:rsid w:val="007A036D"/>
    <w:rsid w:val="007A4895"/>
    <w:rsid w:val="007A4FED"/>
    <w:rsid w:val="007A5207"/>
    <w:rsid w:val="007B7BC2"/>
    <w:rsid w:val="007D0F0D"/>
    <w:rsid w:val="007D2722"/>
    <w:rsid w:val="007D6122"/>
    <w:rsid w:val="007E5C95"/>
    <w:rsid w:val="007F133E"/>
    <w:rsid w:val="00800B81"/>
    <w:rsid w:val="00801FA6"/>
    <w:rsid w:val="00803DED"/>
    <w:rsid w:val="008059DE"/>
    <w:rsid w:val="008067A9"/>
    <w:rsid w:val="00814704"/>
    <w:rsid w:val="00815CF6"/>
    <w:rsid w:val="00817DB1"/>
    <w:rsid w:val="00817E05"/>
    <w:rsid w:val="00821BCE"/>
    <w:rsid w:val="008266FF"/>
    <w:rsid w:val="00842F34"/>
    <w:rsid w:val="00844C22"/>
    <w:rsid w:val="00845246"/>
    <w:rsid w:val="008542EA"/>
    <w:rsid w:val="00856DBC"/>
    <w:rsid w:val="008572D9"/>
    <w:rsid w:val="00857A57"/>
    <w:rsid w:val="008675F5"/>
    <w:rsid w:val="0087124D"/>
    <w:rsid w:val="008862CE"/>
    <w:rsid w:val="00894469"/>
    <w:rsid w:val="008A65A6"/>
    <w:rsid w:val="008B038A"/>
    <w:rsid w:val="008C0B88"/>
    <w:rsid w:val="008D564B"/>
    <w:rsid w:val="008D5B9A"/>
    <w:rsid w:val="008E2357"/>
    <w:rsid w:val="008E67F1"/>
    <w:rsid w:val="008E7E7A"/>
    <w:rsid w:val="008F0ED0"/>
    <w:rsid w:val="00901DE0"/>
    <w:rsid w:val="00902B63"/>
    <w:rsid w:val="00904D1B"/>
    <w:rsid w:val="00907822"/>
    <w:rsid w:val="00913A1E"/>
    <w:rsid w:val="00915938"/>
    <w:rsid w:val="00920466"/>
    <w:rsid w:val="00920B34"/>
    <w:rsid w:val="009237CC"/>
    <w:rsid w:val="009269FA"/>
    <w:rsid w:val="00930A93"/>
    <w:rsid w:val="0093527D"/>
    <w:rsid w:val="0097626E"/>
    <w:rsid w:val="00981821"/>
    <w:rsid w:val="00981F9A"/>
    <w:rsid w:val="00982E9A"/>
    <w:rsid w:val="00985DEE"/>
    <w:rsid w:val="0099044C"/>
    <w:rsid w:val="009939E5"/>
    <w:rsid w:val="009A123A"/>
    <w:rsid w:val="009A2AD9"/>
    <w:rsid w:val="009A37FC"/>
    <w:rsid w:val="009B0CF9"/>
    <w:rsid w:val="009B15B7"/>
    <w:rsid w:val="009C4715"/>
    <w:rsid w:val="009C5125"/>
    <w:rsid w:val="009D097D"/>
    <w:rsid w:val="009D10D9"/>
    <w:rsid w:val="009D6AB6"/>
    <w:rsid w:val="009E045F"/>
    <w:rsid w:val="009E1D83"/>
    <w:rsid w:val="009E3A24"/>
    <w:rsid w:val="009E3A5D"/>
    <w:rsid w:val="009E5FF9"/>
    <w:rsid w:val="009E6401"/>
    <w:rsid w:val="009F24C6"/>
    <w:rsid w:val="009F3256"/>
    <w:rsid w:val="00A2110E"/>
    <w:rsid w:val="00A2211D"/>
    <w:rsid w:val="00A242A2"/>
    <w:rsid w:val="00A24E53"/>
    <w:rsid w:val="00A26FED"/>
    <w:rsid w:val="00A27DE5"/>
    <w:rsid w:val="00A33A75"/>
    <w:rsid w:val="00A375E7"/>
    <w:rsid w:val="00A40F67"/>
    <w:rsid w:val="00A44732"/>
    <w:rsid w:val="00A50433"/>
    <w:rsid w:val="00A50D7F"/>
    <w:rsid w:val="00A75CAE"/>
    <w:rsid w:val="00A75F00"/>
    <w:rsid w:val="00A803CC"/>
    <w:rsid w:val="00A8570A"/>
    <w:rsid w:val="00A86569"/>
    <w:rsid w:val="00AA12F3"/>
    <w:rsid w:val="00AA4367"/>
    <w:rsid w:val="00AB3E1A"/>
    <w:rsid w:val="00AC0F0F"/>
    <w:rsid w:val="00AC4ADA"/>
    <w:rsid w:val="00AD76C5"/>
    <w:rsid w:val="00AE6AA2"/>
    <w:rsid w:val="00AE7B12"/>
    <w:rsid w:val="00AF350C"/>
    <w:rsid w:val="00AF7392"/>
    <w:rsid w:val="00AF7979"/>
    <w:rsid w:val="00B03C84"/>
    <w:rsid w:val="00B06DED"/>
    <w:rsid w:val="00B23F10"/>
    <w:rsid w:val="00B263B7"/>
    <w:rsid w:val="00B31AF3"/>
    <w:rsid w:val="00B35F8B"/>
    <w:rsid w:val="00B36434"/>
    <w:rsid w:val="00B368F4"/>
    <w:rsid w:val="00B45D81"/>
    <w:rsid w:val="00B4730E"/>
    <w:rsid w:val="00B56323"/>
    <w:rsid w:val="00B64A02"/>
    <w:rsid w:val="00B73D74"/>
    <w:rsid w:val="00B80797"/>
    <w:rsid w:val="00B91330"/>
    <w:rsid w:val="00B95819"/>
    <w:rsid w:val="00BA3545"/>
    <w:rsid w:val="00BA4C9D"/>
    <w:rsid w:val="00BA7D75"/>
    <w:rsid w:val="00BB6941"/>
    <w:rsid w:val="00BC26D5"/>
    <w:rsid w:val="00BD1901"/>
    <w:rsid w:val="00BD4B2E"/>
    <w:rsid w:val="00BE315F"/>
    <w:rsid w:val="00BF145C"/>
    <w:rsid w:val="00BF281F"/>
    <w:rsid w:val="00BF2EAE"/>
    <w:rsid w:val="00BF339D"/>
    <w:rsid w:val="00BF49C4"/>
    <w:rsid w:val="00C00BE8"/>
    <w:rsid w:val="00C2133B"/>
    <w:rsid w:val="00C3288E"/>
    <w:rsid w:val="00C3543A"/>
    <w:rsid w:val="00C4332B"/>
    <w:rsid w:val="00C450B1"/>
    <w:rsid w:val="00C5163D"/>
    <w:rsid w:val="00C517F7"/>
    <w:rsid w:val="00C518D6"/>
    <w:rsid w:val="00C51CEF"/>
    <w:rsid w:val="00C53302"/>
    <w:rsid w:val="00C53FA5"/>
    <w:rsid w:val="00C555E5"/>
    <w:rsid w:val="00C61E35"/>
    <w:rsid w:val="00C66EEC"/>
    <w:rsid w:val="00C856FE"/>
    <w:rsid w:val="00C86B72"/>
    <w:rsid w:val="00C90185"/>
    <w:rsid w:val="00C9712A"/>
    <w:rsid w:val="00CA0B8E"/>
    <w:rsid w:val="00CA1668"/>
    <w:rsid w:val="00CA1FC6"/>
    <w:rsid w:val="00CB5EBB"/>
    <w:rsid w:val="00CB6194"/>
    <w:rsid w:val="00CB67BA"/>
    <w:rsid w:val="00CD02FF"/>
    <w:rsid w:val="00CD05DE"/>
    <w:rsid w:val="00CE5379"/>
    <w:rsid w:val="00CE53BF"/>
    <w:rsid w:val="00CE5DA6"/>
    <w:rsid w:val="00CE6EAD"/>
    <w:rsid w:val="00CF0A96"/>
    <w:rsid w:val="00CF2EAD"/>
    <w:rsid w:val="00CF3DE8"/>
    <w:rsid w:val="00D07212"/>
    <w:rsid w:val="00D256A9"/>
    <w:rsid w:val="00D40714"/>
    <w:rsid w:val="00D42AB4"/>
    <w:rsid w:val="00D43C82"/>
    <w:rsid w:val="00D45183"/>
    <w:rsid w:val="00D50A18"/>
    <w:rsid w:val="00D52289"/>
    <w:rsid w:val="00D6219C"/>
    <w:rsid w:val="00D64A7F"/>
    <w:rsid w:val="00D70FE9"/>
    <w:rsid w:val="00D71953"/>
    <w:rsid w:val="00D80AAB"/>
    <w:rsid w:val="00D84AAC"/>
    <w:rsid w:val="00D875C5"/>
    <w:rsid w:val="00D9434B"/>
    <w:rsid w:val="00D9797E"/>
    <w:rsid w:val="00DA1994"/>
    <w:rsid w:val="00DA20E3"/>
    <w:rsid w:val="00DA2C01"/>
    <w:rsid w:val="00DB23FA"/>
    <w:rsid w:val="00DC23ED"/>
    <w:rsid w:val="00DD09BB"/>
    <w:rsid w:val="00DD3339"/>
    <w:rsid w:val="00DD35A2"/>
    <w:rsid w:val="00DD7464"/>
    <w:rsid w:val="00DE1622"/>
    <w:rsid w:val="00DE2BBE"/>
    <w:rsid w:val="00DE496B"/>
    <w:rsid w:val="00E10DB0"/>
    <w:rsid w:val="00E115E1"/>
    <w:rsid w:val="00E17F80"/>
    <w:rsid w:val="00E211CE"/>
    <w:rsid w:val="00E24A01"/>
    <w:rsid w:val="00E33E1C"/>
    <w:rsid w:val="00E43E62"/>
    <w:rsid w:val="00E43E6E"/>
    <w:rsid w:val="00E45F7E"/>
    <w:rsid w:val="00E519C3"/>
    <w:rsid w:val="00E52FF2"/>
    <w:rsid w:val="00E634FE"/>
    <w:rsid w:val="00E65205"/>
    <w:rsid w:val="00E7266F"/>
    <w:rsid w:val="00E7387F"/>
    <w:rsid w:val="00E807AC"/>
    <w:rsid w:val="00E90411"/>
    <w:rsid w:val="00EB4BE6"/>
    <w:rsid w:val="00EC10FA"/>
    <w:rsid w:val="00EC1205"/>
    <w:rsid w:val="00EC20CC"/>
    <w:rsid w:val="00ED0ABF"/>
    <w:rsid w:val="00ED1BA5"/>
    <w:rsid w:val="00ED4644"/>
    <w:rsid w:val="00ED7F61"/>
    <w:rsid w:val="00EE3AF2"/>
    <w:rsid w:val="00EF4FB0"/>
    <w:rsid w:val="00F04B98"/>
    <w:rsid w:val="00F121CF"/>
    <w:rsid w:val="00F14C74"/>
    <w:rsid w:val="00F206FC"/>
    <w:rsid w:val="00F22FA5"/>
    <w:rsid w:val="00F24FC5"/>
    <w:rsid w:val="00F2571F"/>
    <w:rsid w:val="00F32878"/>
    <w:rsid w:val="00F35E95"/>
    <w:rsid w:val="00F36B58"/>
    <w:rsid w:val="00F3719D"/>
    <w:rsid w:val="00F40160"/>
    <w:rsid w:val="00F41F68"/>
    <w:rsid w:val="00F42851"/>
    <w:rsid w:val="00F430B7"/>
    <w:rsid w:val="00F47317"/>
    <w:rsid w:val="00F66FD1"/>
    <w:rsid w:val="00F71947"/>
    <w:rsid w:val="00F8103E"/>
    <w:rsid w:val="00F941E3"/>
    <w:rsid w:val="00FA0E9E"/>
    <w:rsid w:val="00FA1CA7"/>
    <w:rsid w:val="00FA7994"/>
    <w:rsid w:val="00FB22D3"/>
    <w:rsid w:val="00FC4A13"/>
    <w:rsid w:val="00FC5EF6"/>
    <w:rsid w:val="00FD1511"/>
    <w:rsid w:val="00FD20C0"/>
    <w:rsid w:val="00FD2393"/>
    <w:rsid w:val="00FD45F3"/>
    <w:rsid w:val="00FD4706"/>
    <w:rsid w:val="00FE392E"/>
    <w:rsid w:val="00FE70E6"/>
    <w:rsid w:val="00FF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6251A"/>
  <w15:chartTrackingRefBased/>
  <w15:docId w15:val="{91522C71-AAB5-4951-9AF6-8E7C81B1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992"/>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3992"/>
    <w:pPr>
      <w:tabs>
        <w:tab w:val="center" w:pos="4153"/>
        <w:tab w:val="right" w:pos="8306"/>
      </w:tabs>
      <w:snapToGrid w:val="0"/>
      <w:jc w:val="center"/>
    </w:pPr>
    <w:rPr>
      <w:sz w:val="18"/>
      <w:szCs w:val="18"/>
    </w:rPr>
  </w:style>
  <w:style w:type="character" w:customStyle="1" w:styleId="a4">
    <w:name w:val="页眉 字符"/>
    <w:basedOn w:val="a0"/>
    <w:link w:val="a3"/>
    <w:uiPriority w:val="99"/>
    <w:rsid w:val="001E3992"/>
    <w:rPr>
      <w:sz w:val="18"/>
      <w:szCs w:val="18"/>
    </w:rPr>
  </w:style>
  <w:style w:type="paragraph" w:styleId="a5">
    <w:name w:val="footer"/>
    <w:basedOn w:val="a"/>
    <w:link w:val="a6"/>
    <w:uiPriority w:val="99"/>
    <w:unhideWhenUsed/>
    <w:rsid w:val="001E3992"/>
    <w:pPr>
      <w:tabs>
        <w:tab w:val="center" w:pos="4153"/>
        <w:tab w:val="right" w:pos="8306"/>
      </w:tabs>
      <w:snapToGrid w:val="0"/>
      <w:jc w:val="left"/>
    </w:pPr>
    <w:rPr>
      <w:sz w:val="18"/>
      <w:szCs w:val="18"/>
    </w:rPr>
  </w:style>
  <w:style w:type="character" w:customStyle="1" w:styleId="a6">
    <w:name w:val="页脚 字符"/>
    <w:basedOn w:val="a0"/>
    <w:link w:val="a5"/>
    <w:uiPriority w:val="99"/>
    <w:rsid w:val="001E3992"/>
    <w:rPr>
      <w:sz w:val="18"/>
      <w:szCs w:val="18"/>
    </w:rPr>
  </w:style>
  <w:style w:type="paragraph" w:customStyle="1" w:styleId="Default">
    <w:name w:val="Default"/>
    <w:rsid w:val="001E3992"/>
    <w:pPr>
      <w:widowControl w:val="0"/>
      <w:autoSpaceDE w:val="0"/>
      <w:autoSpaceDN w:val="0"/>
      <w:adjustRightInd w:val="0"/>
    </w:pPr>
    <w:rPr>
      <w:rFonts w:ascii="新宋体" w:eastAsia="新宋体" w:hAnsi="Times New Roman" w:cs="新宋体"/>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550</Words>
  <Characters>612</Characters>
  <Application>Microsoft Office Word</Application>
  <DocSecurity>0</DocSecurity>
  <Lines>27</Lines>
  <Paragraphs>17</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dc:creator>
  <cp:keywords/>
  <dc:description/>
  <cp:lastModifiedBy>g h</cp:lastModifiedBy>
  <cp:revision>18</cp:revision>
  <cp:lastPrinted>2024-07-15T05:35:00Z</cp:lastPrinted>
  <dcterms:created xsi:type="dcterms:W3CDTF">2024-07-12T06:45:00Z</dcterms:created>
  <dcterms:modified xsi:type="dcterms:W3CDTF">2024-07-15T05:35:00Z</dcterms:modified>
</cp:coreProperties>
</file>