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2D1D2" w14:textId="3172C243" w:rsidR="00050336" w:rsidRPr="00210246" w:rsidRDefault="00050336" w:rsidP="00050336">
      <w:pPr>
        <w:spacing w:line="400" w:lineRule="exact"/>
        <w:jc w:val="center"/>
        <w:rPr>
          <w:rFonts w:ascii="黑体" w:eastAsia="黑体"/>
          <w:sz w:val="24"/>
        </w:rPr>
      </w:pPr>
      <w:r w:rsidRPr="00210246">
        <w:rPr>
          <w:rFonts w:ascii="黑体" w:eastAsia="黑体" w:hint="eastAsia"/>
          <w:sz w:val="24"/>
        </w:rPr>
        <w:t>证券代码：600467         证券简称：好当家        公告编号：临20</w:t>
      </w:r>
      <w:r w:rsidR="008E00BD">
        <w:rPr>
          <w:rFonts w:ascii="黑体" w:eastAsia="黑体" w:hint="eastAsia"/>
          <w:sz w:val="24"/>
        </w:rPr>
        <w:t>2</w:t>
      </w:r>
      <w:r w:rsidR="00DE23E6">
        <w:rPr>
          <w:rFonts w:ascii="黑体" w:eastAsia="黑体" w:hint="eastAsia"/>
          <w:sz w:val="24"/>
        </w:rPr>
        <w:t>4</w:t>
      </w:r>
      <w:r w:rsidRPr="00210246">
        <w:rPr>
          <w:rFonts w:ascii="黑体" w:eastAsia="黑体" w:hint="eastAsia"/>
          <w:sz w:val="24"/>
        </w:rPr>
        <w:t>-0</w:t>
      </w:r>
      <w:r w:rsidR="00DE23E6">
        <w:rPr>
          <w:rFonts w:ascii="黑体" w:eastAsia="黑体" w:hint="eastAsia"/>
          <w:sz w:val="24"/>
        </w:rPr>
        <w:t>3</w:t>
      </w:r>
      <w:r w:rsidR="00695298">
        <w:rPr>
          <w:rFonts w:ascii="黑体" w:eastAsia="黑体" w:hint="eastAsia"/>
          <w:sz w:val="24"/>
        </w:rPr>
        <w:t>4</w:t>
      </w:r>
    </w:p>
    <w:p w14:paraId="4958536F" w14:textId="77777777" w:rsidR="00050336" w:rsidRPr="00DE23E6" w:rsidRDefault="00050336" w:rsidP="00C60173">
      <w:pPr>
        <w:spacing w:line="276" w:lineRule="auto"/>
        <w:jc w:val="center"/>
        <w:rPr>
          <w:sz w:val="24"/>
        </w:rPr>
      </w:pPr>
    </w:p>
    <w:p w14:paraId="5C85A39D" w14:textId="77777777" w:rsidR="00050336" w:rsidRPr="00835DFC" w:rsidRDefault="00050336" w:rsidP="00C60173">
      <w:pPr>
        <w:spacing w:line="276" w:lineRule="auto"/>
        <w:jc w:val="center"/>
        <w:rPr>
          <w:rFonts w:ascii="黑体" w:eastAsia="黑体"/>
          <w:b/>
          <w:bCs/>
          <w:sz w:val="36"/>
          <w:szCs w:val="36"/>
        </w:rPr>
      </w:pPr>
      <w:r w:rsidRPr="00835DFC">
        <w:rPr>
          <w:rStyle w:val="da"/>
          <w:rFonts w:ascii="黑体" w:eastAsia="黑体" w:hint="eastAsia"/>
          <w:b/>
          <w:bCs/>
          <w:sz w:val="36"/>
          <w:szCs w:val="36"/>
        </w:rPr>
        <w:t>山东好当家海洋发展股份有限公司</w:t>
      </w:r>
    </w:p>
    <w:p w14:paraId="0DE29328" w14:textId="77777777" w:rsidR="00050336" w:rsidRPr="00835DFC" w:rsidRDefault="00835DFC" w:rsidP="00835DFC">
      <w:pPr>
        <w:spacing w:line="276" w:lineRule="auto"/>
        <w:jc w:val="center"/>
        <w:rPr>
          <w:rStyle w:val="da"/>
          <w:rFonts w:ascii="黑体" w:eastAsia="黑体"/>
          <w:b/>
          <w:bCs/>
          <w:sz w:val="36"/>
          <w:szCs w:val="36"/>
        </w:rPr>
      </w:pPr>
      <w:r w:rsidRPr="00835DFC">
        <w:rPr>
          <w:rStyle w:val="da"/>
          <w:rFonts w:ascii="黑体" w:eastAsia="黑体" w:hint="eastAsia"/>
          <w:b/>
          <w:bCs/>
          <w:sz w:val="36"/>
          <w:szCs w:val="36"/>
        </w:rPr>
        <w:t>股票交易异常波动公告</w:t>
      </w:r>
    </w:p>
    <w:p w14:paraId="48342632" w14:textId="77777777" w:rsidR="00835DFC" w:rsidRDefault="00835DFC" w:rsidP="00835DFC">
      <w:pPr>
        <w:spacing w:line="400" w:lineRule="exact"/>
        <w:ind w:firstLineChars="200" w:firstLine="420"/>
        <w:rPr>
          <w:rStyle w:val="da"/>
          <w:rFonts w:ascii="宋体" w:hAnsi="宋体" w:hint="eastAsia"/>
          <w:szCs w:val="21"/>
        </w:rPr>
      </w:pPr>
    </w:p>
    <w:p w14:paraId="13AA1CA4" w14:textId="77777777" w:rsidR="00050336" w:rsidRDefault="00050336" w:rsidP="00835DFC">
      <w:pPr>
        <w:spacing w:line="400" w:lineRule="exact"/>
        <w:ind w:firstLineChars="200" w:firstLine="420"/>
        <w:rPr>
          <w:rStyle w:val="da"/>
          <w:rFonts w:ascii="宋体" w:hAnsi="宋体" w:hint="eastAsia"/>
          <w:szCs w:val="21"/>
        </w:rPr>
      </w:pPr>
      <w:r w:rsidRPr="00AB532D">
        <w:rPr>
          <w:rStyle w:val="da"/>
          <w:rFonts w:ascii="宋体" w:hAnsi="宋体" w:hint="eastAsia"/>
          <w:szCs w:val="21"/>
        </w:rPr>
        <w:t>本公司</w:t>
      </w:r>
      <w:r>
        <w:rPr>
          <w:rStyle w:val="da"/>
          <w:rFonts w:ascii="宋体" w:hAnsi="宋体" w:hint="eastAsia"/>
          <w:szCs w:val="21"/>
        </w:rPr>
        <w:t>董事会</w:t>
      </w:r>
      <w:r w:rsidRPr="00AB532D">
        <w:rPr>
          <w:rStyle w:val="da"/>
          <w:rFonts w:ascii="宋体" w:hAnsi="宋体" w:hint="eastAsia"/>
          <w:szCs w:val="21"/>
        </w:rPr>
        <w:t>及全体董事保证</w:t>
      </w:r>
      <w:r>
        <w:rPr>
          <w:rStyle w:val="da"/>
          <w:rFonts w:ascii="宋体" w:hAnsi="宋体" w:hint="eastAsia"/>
          <w:szCs w:val="21"/>
        </w:rPr>
        <w:t>本公告内容不存在任何</w:t>
      </w:r>
      <w:r w:rsidRPr="00AB532D">
        <w:rPr>
          <w:rStyle w:val="da"/>
          <w:rFonts w:ascii="宋体" w:hAnsi="宋体" w:hint="eastAsia"/>
          <w:szCs w:val="21"/>
        </w:rPr>
        <w:t>虚假记载、误导性陈述或</w:t>
      </w:r>
      <w:r>
        <w:rPr>
          <w:rStyle w:val="da"/>
          <w:rFonts w:ascii="宋体" w:hAnsi="宋体" w:hint="eastAsia"/>
          <w:szCs w:val="21"/>
        </w:rPr>
        <w:t>者</w:t>
      </w:r>
      <w:r w:rsidRPr="00AB532D">
        <w:rPr>
          <w:rStyle w:val="da"/>
          <w:rFonts w:ascii="宋体" w:hAnsi="宋体" w:hint="eastAsia"/>
          <w:szCs w:val="21"/>
        </w:rPr>
        <w:t>重大遗漏</w:t>
      </w:r>
      <w:r>
        <w:rPr>
          <w:rStyle w:val="da"/>
          <w:rFonts w:ascii="宋体" w:hAnsi="宋体" w:hint="eastAsia"/>
          <w:szCs w:val="21"/>
        </w:rPr>
        <w:t>并对其内容的</w:t>
      </w:r>
      <w:r w:rsidRPr="00AB532D">
        <w:rPr>
          <w:rStyle w:val="da"/>
          <w:rFonts w:ascii="宋体" w:hAnsi="宋体" w:hint="eastAsia"/>
          <w:szCs w:val="21"/>
        </w:rPr>
        <w:t>真实</w:t>
      </w:r>
      <w:r>
        <w:rPr>
          <w:rStyle w:val="da"/>
          <w:rFonts w:ascii="宋体" w:hAnsi="宋体" w:hint="eastAsia"/>
          <w:szCs w:val="21"/>
        </w:rPr>
        <w:t>性</w:t>
      </w:r>
      <w:r w:rsidRPr="00AB532D">
        <w:rPr>
          <w:rStyle w:val="da"/>
          <w:rFonts w:ascii="宋体" w:hAnsi="宋体" w:hint="eastAsia"/>
          <w:szCs w:val="21"/>
        </w:rPr>
        <w:t>、准确</w:t>
      </w:r>
      <w:r>
        <w:rPr>
          <w:rStyle w:val="da"/>
          <w:rFonts w:ascii="宋体" w:hAnsi="宋体" w:hint="eastAsia"/>
          <w:szCs w:val="21"/>
        </w:rPr>
        <w:t>性和</w:t>
      </w:r>
      <w:r w:rsidRPr="00AB532D">
        <w:rPr>
          <w:rStyle w:val="da"/>
          <w:rFonts w:ascii="宋体" w:hAnsi="宋体" w:hint="eastAsia"/>
          <w:szCs w:val="21"/>
        </w:rPr>
        <w:t>完整</w:t>
      </w:r>
      <w:r>
        <w:rPr>
          <w:rStyle w:val="da"/>
          <w:rFonts w:ascii="宋体" w:hAnsi="宋体" w:hint="eastAsia"/>
          <w:szCs w:val="21"/>
        </w:rPr>
        <w:t>性承担个别及连带责任。</w:t>
      </w:r>
    </w:p>
    <w:p w14:paraId="00197635" w14:textId="77777777" w:rsidR="00835DFC" w:rsidRPr="00835DFC" w:rsidRDefault="00835DFC" w:rsidP="00835DFC">
      <w:pPr>
        <w:pStyle w:val="Default"/>
      </w:pPr>
    </w:p>
    <w:p w14:paraId="6BD86C53" w14:textId="77777777" w:rsidR="00835DFC" w:rsidRPr="00835DFC" w:rsidRDefault="00835DFC" w:rsidP="00835DFC">
      <w:pPr>
        <w:autoSpaceDE w:val="0"/>
        <w:autoSpaceDN w:val="0"/>
        <w:adjustRightInd w:val="0"/>
        <w:spacing w:line="360" w:lineRule="auto"/>
        <w:jc w:val="left"/>
        <w:rPr>
          <w:rFonts w:asciiTheme="minorEastAsia" w:eastAsiaTheme="minorEastAsia" w:hAnsiTheme="minorEastAsia" w:cs="宋体" w:hint="eastAsia"/>
          <w:b/>
          <w:color w:val="000000"/>
          <w:kern w:val="0"/>
          <w:sz w:val="24"/>
        </w:rPr>
      </w:pPr>
      <w:r w:rsidRPr="00835DFC">
        <w:rPr>
          <w:rFonts w:asciiTheme="minorEastAsia" w:eastAsiaTheme="minorEastAsia" w:hAnsiTheme="minorEastAsia" w:cs="宋体" w:hint="eastAsia"/>
          <w:b/>
          <w:color w:val="000000"/>
          <w:kern w:val="0"/>
          <w:sz w:val="24"/>
        </w:rPr>
        <w:t>重要内容提示：</w:t>
      </w:r>
    </w:p>
    <w:p w14:paraId="68C09846" w14:textId="2161833B" w:rsidR="00685DF4" w:rsidRPr="00685DF4" w:rsidRDefault="004D1A62" w:rsidP="00685DF4">
      <w:pPr>
        <w:autoSpaceDE w:val="0"/>
        <w:autoSpaceDN w:val="0"/>
        <w:adjustRightInd w:val="0"/>
        <w:spacing w:line="360" w:lineRule="auto"/>
        <w:ind w:firstLineChars="200" w:firstLine="480"/>
        <w:jc w:val="left"/>
        <w:rPr>
          <w:rFonts w:asciiTheme="minorEastAsia" w:eastAsiaTheme="minorEastAsia" w:hAnsiTheme="minorEastAsia" w:cs="Garamond" w:hint="eastAsia"/>
          <w:color w:val="000000"/>
          <w:kern w:val="0"/>
          <w:sz w:val="24"/>
        </w:rPr>
      </w:pPr>
      <w:r>
        <w:rPr>
          <w:rFonts w:asciiTheme="minorEastAsia" w:eastAsiaTheme="minorEastAsia" w:hAnsiTheme="minorEastAsia" w:cs="Garamond" w:hint="eastAsia"/>
          <w:color w:val="000000"/>
          <w:kern w:val="0"/>
          <w:sz w:val="24"/>
        </w:rPr>
        <w:t>●</w:t>
      </w:r>
      <w:r w:rsidR="00835DFC" w:rsidRPr="00835DFC">
        <w:rPr>
          <w:rFonts w:asciiTheme="minorEastAsia" w:eastAsiaTheme="minorEastAsia" w:hAnsiTheme="minorEastAsia" w:cs="Garamond" w:hint="eastAsia"/>
          <w:color w:val="000000"/>
          <w:kern w:val="0"/>
          <w:sz w:val="24"/>
        </w:rPr>
        <w:t>公司</w:t>
      </w:r>
      <w:r w:rsidR="00146351">
        <w:rPr>
          <w:rFonts w:asciiTheme="minorEastAsia" w:eastAsiaTheme="minorEastAsia" w:hAnsiTheme="minorEastAsia" w:cs="Garamond" w:hint="eastAsia"/>
          <w:color w:val="000000"/>
          <w:kern w:val="0"/>
          <w:sz w:val="24"/>
        </w:rPr>
        <w:t>A</w:t>
      </w:r>
      <w:r w:rsidR="00835DFC" w:rsidRPr="00835DFC">
        <w:rPr>
          <w:rFonts w:asciiTheme="minorEastAsia" w:eastAsiaTheme="minorEastAsia" w:hAnsiTheme="minorEastAsia" w:cs="Garamond" w:hint="eastAsia"/>
          <w:color w:val="000000"/>
          <w:kern w:val="0"/>
          <w:sz w:val="24"/>
        </w:rPr>
        <w:t>股</w:t>
      </w:r>
      <w:r w:rsidR="00146351">
        <w:rPr>
          <w:rFonts w:asciiTheme="minorEastAsia" w:eastAsiaTheme="minorEastAsia" w:hAnsiTheme="minorEastAsia" w:cs="Garamond" w:hint="eastAsia"/>
          <w:color w:val="000000"/>
          <w:kern w:val="0"/>
          <w:sz w:val="24"/>
        </w:rPr>
        <w:t>股</w:t>
      </w:r>
      <w:r w:rsidR="00835DFC" w:rsidRPr="00835DFC">
        <w:rPr>
          <w:rFonts w:asciiTheme="minorEastAsia" w:eastAsiaTheme="minorEastAsia" w:hAnsiTheme="minorEastAsia" w:cs="Garamond" w:hint="eastAsia"/>
          <w:color w:val="000000"/>
          <w:kern w:val="0"/>
          <w:sz w:val="24"/>
        </w:rPr>
        <w:t>票</w:t>
      </w:r>
      <w:r w:rsidR="00146351">
        <w:rPr>
          <w:rFonts w:asciiTheme="minorEastAsia" w:eastAsiaTheme="minorEastAsia" w:hAnsiTheme="minorEastAsia" w:cs="Garamond" w:hint="eastAsia"/>
          <w:color w:val="000000"/>
          <w:kern w:val="0"/>
          <w:sz w:val="24"/>
        </w:rPr>
        <w:t>于</w:t>
      </w:r>
      <w:r w:rsidR="008E00BD">
        <w:rPr>
          <w:rFonts w:asciiTheme="minorEastAsia" w:eastAsiaTheme="minorEastAsia" w:hAnsiTheme="minorEastAsia" w:cs="Garamond" w:hint="eastAsia"/>
          <w:color w:val="000000"/>
          <w:kern w:val="0"/>
          <w:sz w:val="24"/>
        </w:rPr>
        <w:t>202</w:t>
      </w:r>
      <w:r w:rsidR="00DE23E6">
        <w:rPr>
          <w:rFonts w:asciiTheme="minorEastAsia" w:eastAsiaTheme="minorEastAsia" w:hAnsiTheme="minorEastAsia" w:cs="Garamond" w:hint="eastAsia"/>
          <w:color w:val="000000"/>
          <w:kern w:val="0"/>
          <w:sz w:val="24"/>
        </w:rPr>
        <w:t>4</w:t>
      </w:r>
      <w:r w:rsidR="00146351">
        <w:rPr>
          <w:rFonts w:asciiTheme="minorEastAsia" w:eastAsiaTheme="minorEastAsia" w:hAnsiTheme="minorEastAsia" w:cs="Garamond" w:hint="eastAsia"/>
          <w:color w:val="000000"/>
          <w:kern w:val="0"/>
          <w:sz w:val="24"/>
        </w:rPr>
        <w:t>年</w:t>
      </w:r>
      <w:r w:rsidR="00695298">
        <w:rPr>
          <w:rFonts w:asciiTheme="minorEastAsia" w:eastAsiaTheme="minorEastAsia" w:hAnsiTheme="minorEastAsia" w:cs="Garamond" w:hint="eastAsia"/>
          <w:color w:val="000000"/>
          <w:kern w:val="0"/>
          <w:sz w:val="24"/>
        </w:rPr>
        <w:t>10</w:t>
      </w:r>
      <w:r w:rsidR="00146351">
        <w:rPr>
          <w:rFonts w:asciiTheme="minorEastAsia" w:eastAsiaTheme="minorEastAsia" w:hAnsiTheme="minorEastAsia" w:cs="Garamond" w:hint="eastAsia"/>
          <w:color w:val="000000"/>
          <w:kern w:val="0"/>
          <w:sz w:val="24"/>
        </w:rPr>
        <w:t>月</w:t>
      </w:r>
      <w:r w:rsidR="00695298">
        <w:rPr>
          <w:rFonts w:asciiTheme="minorEastAsia" w:eastAsiaTheme="minorEastAsia" w:hAnsiTheme="minorEastAsia" w:cs="Garamond" w:hint="eastAsia"/>
          <w:color w:val="000000"/>
          <w:kern w:val="0"/>
          <w:sz w:val="24"/>
        </w:rPr>
        <w:t>30</w:t>
      </w:r>
      <w:r w:rsidR="00146351">
        <w:rPr>
          <w:rFonts w:asciiTheme="minorEastAsia" w:eastAsiaTheme="minorEastAsia" w:hAnsiTheme="minorEastAsia" w:cs="Garamond" w:hint="eastAsia"/>
          <w:color w:val="000000"/>
          <w:kern w:val="0"/>
          <w:sz w:val="24"/>
        </w:rPr>
        <w:t>日、</w:t>
      </w:r>
      <w:r w:rsidR="00695298">
        <w:rPr>
          <w:rFonts w:asciiTheme="minorEastAsia" w:eastAsiaTheme="minorEastAsia" w:hAnsiTheme="minorEastAsia" w:cs="Garamond" w:hint="eastAsia"/>
          <w:color w:val="000000"/>
          <w:kern w:val="0"/>
          <w:sz w:val="24"/>
        </w:rPr>
        <w:t>10</w:t>
      </w:r>
      <w:r w:rsidR="00146351">
        <w:rPr>
          <w:rFonts w:asciiTheme="minorEastAsia" w:eastAsiaTheme="minorEastAsia" w:hAnsiTheme="minorEastAsia" w:cs="Garamond" w:hint="eastAsia"/>
          <w:color w:val="000000"/>
          <w:kern w:val="0"/>
          <w:sz w:val="24"/>
        </w:rPr>
        <w:t>月</w:t>
      </w:r>
      <w:r w:rsidR="00695298">
        <w:rPr>
          <w:rFonts w:asciiTheme="minorEastAsia" w:eastAsiaTheme="minorEastAsia" w:hAnsiTheme="minorEastAsia" w:cs="Garamond" w:hint="eastAsia"/>
          <w:color w:val="000000"/>
          <w:kern w:val="0"/>
          <w:sz w:val="24"/>
        </w:rPr>
        <w:t>31</w:t>
      </w:r>
      <w:r w:rsidR="00146351">
        <w:rPr>
          <w:rFonts w:asciiTheme="minorEastAsia" w:eastAsiaTheme="minorEastAsia" w:hAnsiTheme="minorEastAsia" w:cs="Garamond" w:hint="eastAsia"/>
          <w:color w:val="000000"/>
          <w:kern w:val="0"/>
          <w:sz w:val="24"/>
        </w:rPr>
        <w:t>日、</w:t>
      </w:r>
      <w:r w:rsidR="00695298">
        <w:rPr>
          <w:rFonts w:asciiTheme="minorEastAsia" w:eastAsiaTheme="minorEastAsia" w:hAnsiTheme="minorEastAsia" w:cs="Garamond" w:hint="eastAsia"/>
          <w:color w:val="000000"/>
          <w:kern w:val="0"/>
          <w:sz w:val="24"/>
        </w:rPr>
        <w:t>11</w:t>
      </w:r>
      <w:r w:rsidR="00146351">
        <w:rPr>
          <w:rFonts w:asciiTheme="minorEastAsia" w:eastAsiaTheme="minorEastAsia" w:hAnsiTheme="minorEastAsia" w:cs="Garamond" w:hint="eastAsia"/>
          <w:color w:val="000000"/>
          <w:kern w:val="0"/>
          <w:sz w:val="24"/>
        </w:rPr>
        <w:t>月</w:t>
      </w:r>
      <w:r w:rsidR="00DE23E6">
        <w:rPr>
          <w:rFonts w:asciiTheme="minorEastAsia" w:eastAsiaTheme="minorEastAsia" w:hAnsiTheme="minorEastAsia" w:cs="Garamond" w:hint="eastAsia"/>
          <w:color w:val="000000"/>
          <w:kern w:val="0"/>
          <w:sz w:val="24"/>
        </w:rPr>
        <w:t>1</w:t>
      </w:r>
      <w:r w:rsidR="00146351">
        <w:rPr>
          <w:rFonts w:asciiTheme="minorEastAsia" w:eastAsiaTheme="minorEastAsia" w:hAnsiTheme="minorEastAsia" w:cs="Garamond" w:hint="eastAsia"/>
          <w:color w:val="000000"/>
          <w:kern w:val="0"/>
          <w:sz w:val="24"/>
        </w:rPr>
        <w:t>日</w:t>
      </w:r>
      <w:r w:rsidR="00835DFC" w:rsidRPr="00835DFC">
        <w:rPr>
          <w:rFonts w:asciiTheme="minorEastAsia" w:eastAsiaTheme="minorEastAsia" w:hAnsiTheme="minorEastAsia" w:cs="Garamond" w:hint="eastAsia"/>
          <w:color w:val="000000"/>
          <w:kern w:val="0"/>
          <w:sz w:val="24"/>
        </w:rPr>
        <w:t>连续</w:t>
      </w:r>
      <w:r w:rsidR="00835DFC" w:rsidRPr="00146351">
        <w:rPr>
          <w:rFonts w:asciiTheme="minorEastAsia" w:eastAsiaTheme="minorEastAsia" w:hAnsiTheme="minorEastAsia" w:cs="Garamond" w:hint="eastAsia"/>
          <w:color w:val="000000"/>
          <w:kern w:val="0"/>
          <w:sz w:val="24"/>
        </w:rPr>
        <w:t>三个交易日</w:t>
      </w:r>
      <w:r w:rsidR="00835DFC" w:rsidRPr="00835DFC">
        <w:rPr>
          <w:rFonts w:asciiTheme="minorEastAsia" w:eastAsiaTheme="minorEastAsia" w:hAnsiTheme="minorEastAsia" w:cs="Garamond" w:hint="eastAsia"/>
          <w:color w:val="000000"/>
          <w:kern w:val="0"/>
          <w:sz w:val="24"/>
        </w:rPr>
        <w:t>内收盘价格</w:t>
      </w:r>
      <w:r w:rsidR="005660A8">
        <w:rPr>
          <w:rFonts w:asciiTheme="minorEastAsia" w:eastAsiaTheme="minorEastAsia" w:hAnsiTheme="minorEastAsia" w:cs="Garamond" w:hint="eastAsia"/>
          <w:color w:val="000000"/>
          <w:kern w:val="0"/>
          <w:sz w:val="24"/>
        </w:rPr>
        <w:t>涨</w:t>
      </w:r>
      <w:r w:rsidR="00835DFC" w:rsidRPr="00835DFC">
        <w:rPr>
          <w:rFonts w:asciiTheme="minorEastAsia" w:eastAsiaTheme="minorEastAsia" w:hAnsiTheme="minorEastAsia" w:cs="Garamond" w:hint="eastAsia"/>
          <w:color w:val="000000"/>
          <w:kern w:val="0"/>
          <w:sz w:val="24"/>
        </w:rPr>
        <w:t>幅偏离值累计超</w:t>
      </w:r>
      <w:r w:rsidR="00835DFC" w:rsidRPr="00146351">
        <w:rPr>
          <w:rFonts w:asciiTheme="minorEastAsia" w:eastAsiaTheme="minorEastAsia" w:hAnsiTheme="minorEastAsia" w:cs="Garamond" w:hint="eastAsia"/>
          <w:color w:val="000000"/>
          <w:kern w:val="0"/>
          <w:sz w:val="24"/>
        </w:rPr>
        <w:t>过</w:t>
      </w:r>
      <w:r w:rsidR="00835DFC" w:rsidRPr="00146351">
        <w:rPr>
          <w:rFonts w:asciiTheme="minorEastAsia" w:eastAsiaTheme="minorEastAsia" w:hAnsiTheme="minorEastAsia" w:cs="Garamond"/>
          <w:color w:val="000000"/>
          <w:kern w:val="0"/>
          <w:sz w:val="24"/>
        </w:rPr>
        <w:t>20%</w:t>
      </w:r>
      <w:r w:rsidR="00835DFC" w:rsidRPr="00835DFC">
        <w:rPr>
          <w:rFonts w:asciiTheme="minorEastAsia" w:eastAsiaTheme="minorEastAsia" w:hAnsiTheme="minorEastAsia" w:cs="Garamond" w:hint="eastAsia"/>
          <w:color w:val="000000"/>
          <w:kern w:val="0"/>
          <w:sz w:val="24"/>
        </w:rPr>
        <w:t>，属于股票交易异常波动。</w:t>
      </w:r>
    </w:p>
    <w:p w14:paraId="3F9EA11A" w14:textId="554AE56F" w:rsidR="00835DFC" w:rsidRDefault="004D1A62" w:rsidP="00685DF4">
      <w:pPr>
        <w:autoSpaceDE w:val="0"/>
        <w:autoSpaceDN w:val="0"/>
        <w:adjustRightInd w:val="0"/>
        <w:spacing w:line="360" w:lineRule="auto"/>
        <w:ind w:firstLineChars="200" w:firstLine="480"/>
        <w:jc w:val="left"/>
        <w:rPr>
          <w:rFonts w:asciiTheme="minorEastAsia" w:eastAsiaTheme="minorEastAsia" w:hAnsiTheme="minorEastAsia" w:cs="Garamond" w:hint="eastAsia"/>
          <w:color w:val="000000"/>
          <w:kern w:val="0"/>
          <w:sz w:val="24"/>
        </w:rPr>
      </w:pPr>
      <w:r>
        <w:rPr>
          <w:rFonts w:asciiTheme="minorEastAsia" w:eastAsiaTheme="minorEastAsia" w:hAnsiTheme="minorEastAsia" w:cs="Garamond" w:hint="eastAsia"/>
          <w:color w:val="000000"/>
          <w:kern w:val="0"/>
          <w:sz w:val="24"/>
        </w:rPr>
        <w:t>●</w:t>
      </w:r>
      <w:r w:rsidR="00835DFC" w:rsidRPr="00835DFC">
        <w:rPr>
          <w:rFonts w:asciiTheme="minorEastAsia" w:eastAsiaTheme="minorEastAsia" w:hAnsiTheme="minorEastAsia" w:cs="Garamond" w:hint="eastAsia"/>
          <w:color w:val="000000"/>
          <w:kern w:val="0"/>
          <w:sz w:val="24"/>
        </w:rPr>
        <w:t>经公司自查并向</w:t>
      </w:r>
      <w:r w:rsidR="00835DFC" w:rsidRPr="00685DF4">
        <w:rPr>
          <w:rFonts w:asciiTheme="minorEastAsia" w:eastAsiaTheme="minorEastAsia" w:hAnsiTheme="minorEastAsia" w:cs="Garamond" w:hint="eastAsia"/>
          <w:color w:val="000000"/>
          <w:kern w:val="0"/>
          <w:sz w:val="24"/>
        </w:rPr>
        <w:t>控股</w:t>
      </w:r>
      <w:r w:rsidR="00835DFC" w:rsidRPr="00835DFC">
        <w:rPr>
          <w:rFonts w:asciiTheme="minorEastAsia" w:eastAsiaTheme="minorEastAsia" w:hAnsiTheme="minorEastAsia" w:cs="Garamond" w:hint="eastAsia"/>
          <w:color w:val="000000"/>
          <w:kern w:val="0"/>
          <w:sz w:val="24"/>
        </w:rPr>
        <w:t>股东</w:t>
      </w:r>
      <w:r w:rsidR="00577B97">
        <w:rPr>
          <w:rFonts w:asciiTheme="minorEastAsia" w:eastAsiaTheme="minorEastAsia" w:hAnsiTheme="minorEastAsia" w:cs="Garamond" w:hint="eastAsia"/>
          <w:color w:val="000000"/>
          <w:kern w:val="0"/>
          <w:sz w:val="24"/>
        </w:rPr>
        <w:t>及实际</w:t>
      </w:r>
      <w:r w:rsidR="005250DE">
        <w:rPr>
          <w:rFonts w:asciiTheme="minorEastAsia" w:eastAsiaTheme="minorEastAsia" w:hAnsiTheme="minorEastAsia" w:cs="Garamond" w:hint="eastAsia"/>
          <w:color w:val="000000"/>
          <w:kern w:val="0"/>
          <w:sz w:val="24"/>
        </w:rPr>
        <w:t>控制人</w:t>
      </w:r>
      <w:r w:rsidR="00A01EDE">
        <w:rPr>
          <w:rFonts w:asciiTheme="minorEastAsia" w:eastAsiaTheme="minorEastAsia" w:hAnsiTheme="minorEastAsia" w:cs="Garamond" w:hint="eastAsia"/>
          <w:color w:val="000000"/>
          <w:kern w:val="0"/>
          <w:sz w:val="24"/>
        </w:rPr>
        <w:t>唐传勤先生</w:t>
      </w:r>
      <w:r w:rsidR="005250DE">
        <w:rPr>
          <w:rFonts w:asciiTheme="minorEastAsia" w:eastAsiaTheme="minorEastAsia" w:hAnsiTheme="minorEastAsia" w:cs="Garamond" w:hint="eastAsia"/>
          <w:color w:val="000000"/>
          <w:kern w:val="0"/>
          <w:sz w:val="24"/>
        </w:rPr>
        <w:t>发函核实</w:t>
      </w:r>
      <w:r w:rsidR="00835DFC" w:rsidRPr="00835DFC">
        <w:rPr>
          <w:rFonts w:asciiTheme="minorEastAsia" w:eastAsiaTheme="minorEastAsia" w:hAnsiTheme="minorEastAsia" w:cs="Garamond" w:hint="eastAsia"/>
          <w:color w:val="000000"/>
          <w:kern w:val="0"/>
          <w:sz w:val="24"/>
        </w:rPr>
        <w:t>，</w:t>
      </w:r>
      <w:r w:rsidR="005250DE">
        <w:rPr>
          <w:rFonts w:asciiTheme="minorEastAsia" w:eastAsiaTheme="minorEastAsia" w:hAnsiTheme="minorEastAsia" w:cs="Garamond" w:hint="eastAsia"/>
          <w:color w:val="000000"/>
          <w:kern w:val="0"/>
          <w:sz w:val="24"/>
        </w:rPr>
        <w:t>截止本公</w:t>
      </w:r>
      <w:r w:rsidR="005660A8">
        <w:rPr>
          <w:rFonts w:asciiTheme="minorEastAsia" w:eastAsiaTheme="minorEastAsia" w:hAnsiTheme="minorEastAsia" w:cs="Garamond" w:hint="eastAsia"/>
          <w:color w:val="000000"/>
          <w:kern w:val="0"/>
          <w:sz w:val="24"/>
        </w:rPr>
        <w:t>告</w:t>
      </w:r>
      <w:r w:rsidR="005250DE">
        <w:rPr>
          <w:rFonts w:asciiTheme="minorEastAsia" w:eastAsiaTheme="minorEastAsia" w:hAnsiTheme="minorEastAsia" w:cs="Garamond" w:hint="eastAsia"/>
          <w:color w:val="000000"/>
          <w:kern w:val="0"/>
          <w:sz w:val="24"/>
        </w:rPr>
        <w:t>披露日，</w:t>
      </w:r>
      <w:r w:rsidR="00835DFC" w:rsidRPr="00835DFC">
        <w:rPr>
          <w:rFonts w:asciiTheme="minorEastAsia" w:eastAsiaTheme="minorEastAsia" w:hAnsiTheme="minorEastAsia" w:cs="Garamond" w:hint="eastAsia"/>
          <w:color w:val="000000"/>
          <w:kern w:val="0"/>
          <w:sz w:val="24"/>
        </w:rPr>
        <w:t xml:space="preserve">不存在应披露而未披露的重大事项。 </w:t>
      </w:r>
    </w:p>
    <w:p w14:paraId="43973CF5" w14:textId="77777777" w:rsidR="00835DFC" w:rsidRPr="00835DFC" w:rsidRDefault="00835DFC" w:rsidP="00835DFC">
      <w:pPr>
        <w:autoSpaceDE w:val="0"/>
        <w:autoSpaceDN w:val="0"/>
        <w:adjustRightInd w:val="0"/>
        <w:spacing w:line="360" w:lineRule="auto"/>
        <w:ind w:firstLineChars="196" w:firstLine="472"/>
        <w:jc w:val="left"/>
        <w:rPr>
          <w:rFonts w:asciiTheme="minorEastAsia" w:eastAsiaTheme="minorEastAsia" w:hAnsiTheme="minorEastAsia" w:cs="宋体" w:hint="eastAsia"/>
          <w:b/>
          <w:color w:val="000000"/>
          <w:kern w:val="0"/>
          <w:sz w:val="24"/>
        </w:rPr>
      </w:pPr>
      <w:r w:rsidRPr="00835DFC">
        <w:rPr>
          <w:rFonts w:asciiTheme="minorEastAsia" w:eastAsiaTheme="minorEastAsia" w:hAnsiTheme="minorEastAsia" w:cs="宋体" w:hint="eastAsia"/>
          <w:b/>
          <w:color w:val="000000"/>
          <w:kern w:val="0"/>
          <w:sz w:val="24"/>
        </w:rPr>
        <w:t xml:space="preserve">一、股票交易异常波动的具体情况 </w:t>
      </w:r>
    </w:p>
    <w:p w14:paraId="1C0A6D08" w14:textId="5C48B1AD" w:rsidR="00835DFC" w:rsidRPr="00835DFC" w:rsidRDefault="00835DFC" w:rsidP="00835DFC">
      <w:pPr>
        <w:autoSpaceDE w:val="0"/>
        <w:autoSpaceDN w:val="0"/>
        <w:adjustRightInd w:val="0"/>
        <w:spacing w:line="360" w:lineRule="auto"/>
        <w:ind w:firstLineChars="200" w:firstLine="480"/>
        <w:jc w:val="left"/>
        <w:rPr>
          <w:rFonts w:asciiTheme="minorEastAsia" w:eastAsiaTheme="minorEastAsia" w:hAnsiTheme="minorEastAsia" w:cs="宋体" w:hint="eastAsia"/>
          <w:color w:val="000000"/>
          <w:kern w:val="0"/>
          <w:sz w:val="24"/>
        </w:rPr>
      </w:pPr>
      <w:r>
        <w:rPr>
          <w:rFonts w:asciiTheme="minorEastAsia" w:eastAsiaTheme="minorEastAsia" w:hAnsiTheme="minorEastAsia" w:cs="宋体" w:hint="eastAsia"/>
          <w:color w:val="000000"/>
          <w:kern w:val="0"/>
          <w:sz w:val="24"/>
        </w:rPr>
        <w:t>山东好当家海洋发展股份</w:t>
      </w:r>
      <w:r w:rsidRPr="00835DFC">
        <w:rPr>
          <w:rFonts w:asciiTheme="minorEastAsia" w:eastAsiaTheme="minorEastAsia" w:hAnsiTheme="minorEastAsia" w:cs="宋体" w:hint="eastAsia"/>
          <w:color w:val="000000"/>
          <w:kern w:val="0"/>
          <w:sz w:val="24"/>
        </w:rPr>
        <w:t>有限公司（以下简称：公司）股票</w:t>
      </w:r>
      <w:r w:rsidR="00146351">
        <w:rPr>
          <w:rFonts w:asciiTheme="minorEastAsia" w:eastAsiaTheme="minorEastAsia" w:hAnsiTheme="minorEastAsia" w:cs="Garamond" w:hint="eastAsia"/>
          <w:color w:val="000000"/>
          <w:kern w:val="0"/>
          <w:sz w:val="24"/>
        </w:rPr>
        <w:t>于</w:t>
      </w:r>
      <w:r w:rsidR="008E00BD">
        <w:rPr>
          <w:rFonts w:asciiTheme="minorEastAsia" w:eastAsiaTheme="minorEastAsia" w:hAnsiTheme="minorEastAsia" w:cs="Garamond" w:hint="eastAsia"/>
          <w:color w:val="000000"/>
          <w:kern w:val="0"/>
          <w:sz w:val="24"/>
        </w:rPr>
        <w:t>202</w:t>
      </w:r>
      <w:r w:rsidR="00DE23E6">
        <w:rPr>
          <w:rFonts w:asciiTheme="minorEastAsia" w:eastAsiaTheme="minorEastAsia" w:hAnsiTheme="minorEastAsia" w:cs="Garamond" w:hint="eastAsia"/>
          <w:color w:val="000000"/>
          <w:kern w:val="0"/>
          <w:sz w:val="24"/>
        </w:rPr>
        <w:t>4</w:t>
      </w:r>
      <w:r w:rsidR="00146351">
        <w:rPr>
          <w:rFonts w:asciiTheme="minorEastAsia" w:eastAsiaTheme="minorEastAsia" w:hAnsiTheme="minorEastAsia" w:cs="Garamond" w:hint="eastAsia"/>
          <w:color w:val="000000"/>
          <w:kern w:val="0"/>
          <w:sz w:val="24"/>
        </w:rPr>
        <w:t>年</w:t>
      </w:r>
      <w:r w:rsidR="00695298">
        <w:rPr>
          <w:rFonts w:asciiTheme="minorEastAsia" w:eastAsiaTheme="minorEastAsia" w:hAnsiTheme="minorEastAsia" w:cs="Garamond" w:hint="eastAsia"/>
          <w:color w:val="000000"/>
          <w:kern w:val="0"/>
          <w:sz w:val="24"/>
        </w:rPr>
        <w:t>10</w:t>
      </w:r>
      <w:r w:rsidR="00146351">
        <w:rPr>
          <w:rFonts w:asciiTheme="minorEastAsia" w:eastAsiaTheme="minorEastAsia" w:hAnsiTheme="minorEastAsia" w:cs="Garamond" w:hint="eastAsia"/>
          <w:color w:val="000000"/>
          <w:kern w:val="0"/>
          <w:sz w:val="24"/>
        </w:rPr>
        <w:t>月</w:t>
      </w:r>
      <w:r w:rsidR="00695298">
        <w:rPr>
          <w:rFonts w:asciiTheme="minorEastAsia" w:eastAsiaTheme="minorEastAsia" w:hAnsiTheme="minorEastAsia" w:cs="Garamond" w:hint="eastAsia"/>
          <w:color w:val="000000"/>
          <w:kern w:val="0"/>
          <w:sz w:val="24"/>
        </w:rPr>
        <w:t>30</w:t>
      </w:r>
      <w:r w:rsidR="00146351">
        <w:rPr>
          <w:rFonts w:asciiTheme="minorEastAsia" w:eastAsiaTheme="minorEastAsia" w:hAnsiTheme="minorEastAsia" w:cs="Garamond" w:hint="eastAsia"/>
          <w:color w:val="000000"/>
          <w:kern w:val="0"/>
          <w:sz w:val="24"/>
        </w:rPr>
        <w:t>日、</w:t>
      </w:r>
      <w:r w:rsidR="00695298">
        <w:rPr>
          <w:rFonts w:asciiTheme="minorEastAsia" w:eastAsiaTheme="minorEastAsia" w:hAnsiTheme="minorEastAsia" w:cs="Garamond" w:hint="eastAsia"/>
          <w:color w:val="000000"/>
          <w:kern w:val="0"/>
          <w:sz w:val="24"/>
        </w:rPr>
        <w:t>10</w:t>
      </w:r>
      <w:r w:rsidR="00146351">
        <w:rPr>
          <w:rFonts w:asciiTheme="minorEastAsia" w:eastAsiaTheme="minorEastAsia" w:hAnsiTheme="minorEastAsia" w:cs="Garamond" w:hint="eastAsia"/>
          <w:color w:val="000000"/>
          <w:kern w:val="0"/>
          <w:sz w:val="24"/>
        </w:rPr>
        <w:t>月</w:t>
      </w:r>
      <w:r w:rsidR="00695298">
        <w:rPr>
          <w:rFonts w:asciiTheme="minorEastAsia" w:eastAsiaTheme="minorEastAsia" w:hAnsiTheme="minorEastAsia" w:cs="Garamond" w:hint="eastAsia"/>
          <w:color w:val="000000"/>
          <w:kern w:val="0"/>
          <w:sz w:val="24"/>
        </w:rPr>
        <w:t>31</w:t>
      </w:r>
      <w:r w:rsidR="00146351">
        <w:rPr>
          <w:rFonts w:asciiTheme="minorEastAsia" w:eastAsiaTheme="minorEastAsia" w:hAnsiTheme="minorEastAsia" w:cs="Garamond" w:hint="eastAsia"/>
          <w:color w:val="000000"/>
          <w:kern w:val="0"/>
          <w:sz w:val="24"/>
        </w:rPr>
        <w:t>日、</w:t>
      </w:r>
      <w:r w:rsidR="00695298">
        <w:rPr>
          <w:rFonts w:asciiTheme="minorEastAsia" w:eastAsiaTheme="minorEastAsia" w:hAnsiTheme="minorEastAsia" w:cs="Garamond" w:hint="eastAsia"/>
          <w:color w:val="000000"/>
          <w:kern w:val="0"/>
          <w:sz w:val="24"/>
        </w:rPr>
        <w:t>11</w:t>
      </w:r>
      <w:r w:rsidR="00146351">
        <w:rPr>
          <w:rFonts w:asciiTheme="minorEastAsia" w:eastAsiaTheme="minorEastAsia" w:hAnsiTheme="minorEastAsia" w:cs="Garamond" w:hint="eastAsia"/>
          <w:color w:val="000000"/>
          <w:kern w:val="0"/>
          <w:sz w:val="24"/>
        </w:rPr>
        <w:t>月</w:t>
      </w:r>
      <w:r w:rsidR="00DE23E6">
        <w:rPr>
          <w:rFonts w:asciiTheme="minorEastAsia" w:eastAsiaTheme="minorEastAsia" w:hAnsiTheme="minorEastAsia" w:cs="Garamond" w:hint="eastAsia"/>
          <w:color w:val="000000"/>
          <w:kern w:val="0"/>
          <w:sz w:val="24"/>
        </w:rPr>
        <w:t>1</w:t>
      </w:r>
      <w:r w:rsidR="00146351">
        <w:rPr>
          <w:rFonts w:asciiTheme="minorEastAsia" w:eastAsiaTheme="minorEastAsia" w:hAnsiTheme="minorEastAsia" w:cs="Garamond" w:hint="eastAsia"/>
          <w:color w:val="000000"/>
          <w:kern w:val="0"/>
          <w:sz w:val="24"/>
        </w:rPr>
        <w:t>日</w:t>
      </w:r>
      <w:r w:rsidRPr="00835DFC">
        <w:rPr>
          <w:rFonts w:asciiTheme="minorEastAsia" w:eastAsiaTheme="minorEastAsia" w:hAnsiTheme="minorEastAsia" w:cs="宋体" w:hint="eastAsia"/>
          <w:color w:val="000000"/>
          <w:kern w:val="0"/>
          <w:sz w:val="24"/>
        </w:rPr>
        <w:t>已连续</w:t>
      </w:r>
      <w:r w:rsidRPr="00146351">
        <w:rPr>
          <w:rFonts w:asciiTheme="minorEastAsia" w:eastAsiaTheme="minorEastAsia" w:hAnsiTheme="minorEastAsia" w:cs="宋体" w:hint="eastAsia"/>
          <w:color w:val="000000"/>
          <w:kern w:val="0"/>
          <w:sz w:val="24"/>
        </w:rPr>
        <w:t>三个交易</w:t>
      </w:r>
      <w:r w:rsidRPr="00835DFC">
        <w:rPr>
          <w:rFonts w:asciiTheme="minorEastAsia" w:eastAsiaTheme="minorEastAsia" w:hAnsiTheme="minorEastAsia" w:cs="宋体" w:hint="eastAsia"/>
          <w:color w:val="000000"/>
          <w:kern w:val="0"/>
          <w:sz w:val="24"/>
        </w:rPr>
        <w:t>日收盘价格</w:t>
      </w:r>
      <w:r w:rsidR="005660A8">
        <w:rPr>
          <w:rFonts w:asciiTheme="minorEastAsia" w:eastAsiaTheme="minorEastAsia" w:hAnsiTheme="minorEastAsia" w:cs="宋体" w:hint="eastAsia"/>
          <w:color w:val="000000"/>
          <w:kern w:val="0"/>
          <w:sz w:val="24"/>
        </w:rPr>
        <w:t>涨</w:t>
      </w:r>
      <w:r w:rsidRPr="00835DFC">
        <w:rPr>
          <w:rFonts w:asciiTheme="minorEastAsia" w:eastAsiaTheme="minorEastAsia" w:hAnsiTheme="minorEastAsia" w:cs="宋体" w:hint="eastAsia"/>
          <w:color w:val="000000"/>
          <w:kern w:val="0"/>
          <w:sz w:val="24"/>
        </w:rPr>
        <w:t>幅偏离值累计</w:t>
      </w:r>
      <w:r w:rsidR="004B110B">
        <w:rPr>
          <w:rFonts w:asciiTheme="minorEastAsia" w:eastAsiaTheme="minorEastAsia" w:hAnsiTheme="minorEastAsia" w:cs="宋体" w:hint="eastAsia"/>
          <w:color w:val="000000"/>
          <w:kern w:val="0"/>
          <w:sz w:val="24"/>
        </w:rPr>
        <w:t>超过</w:t>
      </w:r>
      <w:r w:rsidRPr="00146351">
        <w:rPr>
          <w:rFonts w:asciiTheme="minorEastAsia" w:eastAsiaTheme="minorEastAsia" w:hAnsiTheme="minorEastAsia" w:cs="Garamond"/>
          <w:color w:val="000000"/>
          <w:kern w:val="0"/>
          <w:sz w:val="24"/>
        </w:rPr>
        <w:t>20%</w:t>
      </w:r>
      <w:r w:rsidRPr="00835DFC">
        <w:rPr>
          <w:rFonts w:asciiTheme="minorEastAsia" w:eastAsiaTheme="minorEastAsia" w:hAnsiTheme="minorEastAsia" w:cs="宋体" w:hint="eastAsia"/>
          <w:color w:val="000000"/>
          <w:kern w:val="0"/>
          <w:sz w:val="24"/>
        </w:rPr>
        <w:t>，根据《上海证券交易所交易规则》的相关规定，公司股票交易属于异常波动情况。</w:t>
      </w:r>
    </w:p>
    <w:p w14:paraId="57058035" w14:textId="77777777" w:rsidR="00835DFC" w:rsidRPr="00835DFC" w:rsidRDefault="00835DFC" w:rsidP="00835DFC">
      <w:pPr>
        <w:autoSpaceDE w:val="0"/>
        <w:autoSpaceDN w:val="0"/>
        <w:adjustRightInd w:val="0"/>
        <w:spacing w:line="360" w:lineRule="auto"/>
        <w:ind w:firstLineChars="196" w:firstLine="472"/>
        <w:jc w:val="left"/>
        <w:rPr>
          <w:rFonts w:asciiTheme="minorEastAsia" w:eastAsiaTheme="minorEastAsia" w:hAnsiTheme="minorEastAsia" w:cs="宋体" w:hint="eastAsia"/>
          <w:b/>
          <w:color w:val="000000"/>
          <w:kern w:val="0"/>
          <w:sz w:val="24"/>
        </w:rPr>
      </w:pPr>
      <w:r w:rsidRPr="00835DFC">
        <w:rPr>
          <w:rFonts w:asciiTheme="minorEastAsia" w:eastAsiaTheme="minorEastAsia" w:hAnsiTheme="minorEastAsia" w:cs="宋体" w:hint="eastAsia"/>
          <w:b/>
          <w:color w:val="000000"/>
          <w:kern w:val="0"/>
          <w:sz w:val="24"/>
        </w:rPr>
        <w:t>二、公司关注并核实的相关情况</w:t>
      </w:r>
    </w:p>
    <w:p w14:paraId="3551490D" w14:textId="5F8BDB37" w:rsidR="00366ED3" w:rsidRPr="00366ED3" w:rsidRDefault="00366ED3" w:rsidP="002B42C9">
      <w:pPr>
        <w:autoSpaceDE w:val="0"/>
        <w:autoSpaceDN w:val="0"/>
        <w:adjustRightInd w:val="0"/>
        <w:spacing w:line="360" w:lineRule="auto"/>
        <w:ind w:firstLineChars="200" w:firstLine="482"/>
        <w:jc w:val="left"/>
        <w:rPr>
          <w:rFonts w:asciiTheme="minorEastAsia" w:eastAsiaTheme="minorEastAsia" w:hAnsiTheme="minorEastAsia" w:cs="宋体" w:hint="eastAsia"/>
          <w:b/>
          <w:bCs/>
          <w:kern w:val="0"/>
          <w:sz w:val="24"/>
        </w:rPr>
      </w:pPr>
      <w:r w:rsidRPr="00366ED3">
        <w:rPr>
          <w:rFonts w:asciiTheme="minorEastAsia" w:eastAsiaTheme="minorEastAsia" w:hAnsiTheme="minorEastAsia" w:cs="Garamond" w:hint="eastAsia"/>
          <w:b/>
          <w:bCs/>
          <w:kern w:val="0"/>
          <w:sz w:val="24"/>
        </w:rPr>
        <w:t>（一）生产经营情况</w:t>
      </w:r>
    </w:p>
    <w:p w14:paraId="091442DB" w14:textId="3550C4B1" w:rsidR="00835DFC" w:rsidRPr="002B42C9" w:rsidRDefault="00835DFC" w:rsidP="002B42C9">
      <w:pPr>
        <w:autoSpaceDE w:val="0"/>
        <w:autoSpaceDN w:val="0"/>
        <w:adjustRightInd w:val="0"/>
        <w:spacing w:line="360" w:lineRule="auto"/>
        <w:ind w:firstLineChars="200" w:firstLine="480"/>
        <w:jc w:val="left"/>
        <w:rPr>
          <w:rFonts w:asciiTheme="minorEastAsia" w:eastAsiaTheme="minorEastAsia" w:hAnsiTheme="minorEastAsia" w:cs="宋体" w:hint="eastAsia"/>
          <w:color w:val="FF0000"/>
          <w:kern w:val="0"/>
          <w:sz w:val="24"/>
        </w:rPr>
      </w:pPr>
      <w:r w:rsidRPr="004B6E45">
        <w:rPr>
          <w:rFonts w:asciiTheme="minorEastAsia" w:eastAsiaTheme="minorEastAsia" w:hAnsiTheme="minorEastAsia" w:cs="宋体" w:hint="eastAsia"/>
          <w:kern w:val="0"/>
          <w:sz w:val="24"/>
        </w:rPr>
        <w:t>公司目前生产经营情况正常</w:t>
      </w:r>
      <w:r w:rsidR="002B42C9">
        <w:rPr>
          <w:rFonts w:asciiTheme="minorEastAsia" w:eastAsiaTheme="minorEastAsia" w:hAnsiTheme="minorEastAsia" w:cs="宋体" w:hint="eastAsia"/>
          <w:kern w:val="0"/>
          <w:sz w:val="24"/>
        </w:rPr>
        <w:t>,</w:t>
      </w:r>
      <w:r w:rsidR="00AF2477">
        <w:rPr>
          <w:rFonts w:asciiTheme="minorEastAsia" w:eastAsiaTheme="minorEastAsia" w:hAnsiTheme="minorEastAsia" w:cs="宋体" w:hint="eastAsia"/>
          <w:kern w:val="0"/>
          <w:sz w:val="24"/>
        </w:rPr>
        <w:t>内外部经营环境未发生重大变化。</w:t>
      </w:r>
    </w:p>
    <w:p w14:paraId="3EB1ECF8" w14:textId="6D06A39B" w:rsidR="00366ED3" w:rsidRPr="00366ED3" w:rsidRDefault="00366ED3" w:rsidP="00835DFC">
      <w:pPr>
        <w:autoSpaceDE w:val="0"/>
        <w:autoSpaceDN w:val="0"/>
        <w:adjustRightInd w:val="0"/>
        <w:spacing w:line="360" w:lineRule="auto"/>
        <w:ind w:firstLineChars="200" w:firstLine="482"/>
        <w:jc w:val="left"/>
        <w:rPr>
          <w:rFonts w:asciiTheme="minorEastAsia" w:eastAsiaTheme="minorEastAsia" w:hAnsiTheme="minorEastAsia" w:cs="宋体" w:hint="eastAsia"/>
          <w:b/>
          <w:bCs/>
          <w:color w:val="000000"/>
          <w:kern w:val="0"/>
          <w:sz w:val="24"/>
        </w:rPr>
      </w:pPr>
      <w:r w:rsidRPr="00366ED3">
        <w:rPr>
          <w:rFonts w:asciiTheme="minorEastAsia" w:eastAsiaTheme="minorEastAsia" w:hAnsiTheme="minorEastAsia" w:cs="Garamond" w:hint="eastAsia"/>
          <w:b/>
          <w:bCs/>
          <w:color w:val="000000"/>
          <w:kern w:val="0"/>
          <w:sz w:val="24"/>
        </w:rPr>
        <w:t>（二）重大事项情况</w:t>
      </w:r>
    </w:p>
    <w:p w14:paraId="6955779D" w14:textId="1365AD31" w:rsidR="00835DFC" w:rsidRDefault="00835DFC" w:rsidP="00835DFC">
      <w:pPr>
        <w:autoSpaceDE w:val="0"/>
        <w:autoSpaceDN w:val="0"/>
        <w:adjustRightInd w:val="0"/>
        <w:spacing w:line="360" w:lineRule="auto"/>
        <w:ind w:firstLineChars="200" w:firstLine="480"/>
        <w:jc w:val="left"/>
        <w:rPr>
          <w:rFonts w:asciiTheme="minorEastAsia" w:eastAsiaTheme="minorEastAsia" w:hAnsiTheme="minorEastAsia" w:cs="宋体" w:hint="eastAsia"/>
          <w:color w:val="000000"/>
          <w:kern w:val="0"/>
          <w:sz w:val="24"/>
        </w:rPr>
      </w:pPr>
      <w:r w:rsidRPr="00835DFC">
        <w:rPr>
          <w:rFonts w:asciiTheme="minorEastAsia" w:eastAsiaTheme="minorEastAsia" w:hAnsiTheme="minorEastAsia" w:cs="宋体" w:hint="eastAsia"/>
          <w:color w:val="000000"/>
          <w:kern w:val="0"/>
          <w:sz w:val="24"/>
        </w:rPr>
        <w:t>经公司自查和</w:t>
      </w:r>
      <w:r w:rsidR="00577B97">
        <w:rPr>
          <w:rFonts w:asciiTheme="minorEastAsia" w:eastAsiaTheme="minorEastAsia" w:hAnsiTheme="minorEastAsia" w:cs="宋体" w:hint="eastAsia"/>
          <w:color w:val="000000"/>
          <w:kern w:val="0"/>
          <w:sz w:val="24"/>
        </w:rPr>
        <w:t>发函</w:t>
      </w:r>
      <w:r w:rsidRPr="00835DFC">
        <w:rPr>
          <w:rFonts w:asciiTheme="minorEastAsia" w:eastAsiaTheme="minorEastAsia" w:hAnsiTheme="minorEastAsia" w:cs="宋体" w:hint="eastAsia"/>
          <w:color w:val="000000"/>
          <w:kern w:val="0"/>
          <w:sz w:val="24"/>
        </w:rPr>
        <w:t>问询</w:t>
      </w:r>
      <w:r>
        <w:rPr>
          <w:rFonts w:asciiTheme="minorEastAsia" w:eastAsiaTheme="minorEastAsia" w:hAnsiTheme="minorEastAsia" w:cs="宋体" w:hint="eastAsia"/>
          <w:color w:val="000000"/>
          <w:kern w:val="0"/>
          <w:sz w:val="24"/>
        </w:rPr>
        <w:t>控股</w:t>
      </w:r>
      <w:r w:rsidRPr="00835DFC">
        <w:rPr>
          <w:rFonts w:asciiTheme="minorEastAsia" w:eastAsiaTheme="minorEastAsia" w:hAnsiTheme="minorEastAsia" w:cs="宋体" w:hint="eastAsia"/>
          <w:color w:val="000000"/>
          <w:kern w:val="0"/>
          <w:sz w:val="24"/>
        </w:rPr>
        <w:t>股东</w:t>
      </w:r>
      <w:r>
        <w:rPr>
          <w:rFonts w:asciiTheme="minorEastAsia" w:eastAsiaTheme="minorEastAsia" w:hAnsiTheme="minorEastAsia" w:cs="宋体" w:hint="eastAsia"/>
          <w:color w:val="000000"/>
          <w:kern w:val="0"/>
          <w:sz w:val="24"/>
        </w:rPr>
        <w:t>好当家集团</w:t>
      </w:r>
      <w:r w:rsidRPr="00835DFC">
        <w:rPr>
          <w:rFonts w:asciiTheme="minorEastAsia" w:eastAsiaTheme="minorEastAsia" w:hAnsiTheme="minorEastAsia" w:cs="宋体" w:hint="eastAsia"/>
          <w:color w:val="000000"/>
          <w:kern w:val="0"/>
          <w:sz w:val="24"/>
        </w:rPr>
        <w:t>有限公司（以下简称</w:t>
      </w:r>
      <w:r w:rsidRPr="00835DFC">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好当家集团</w:t>
      </w:r>
      <w:r w:rsidRPr="00835DFC">
        <w:rPr>
          <w:rFonts w:asciiTheme="minorEastAsia" w:eastAsiaTheme="minorEastAsia" w:hAnsiTheme="minorEastAsia" w:cs="宋体"/>
          <w:color w:val="000000"/>
          <w:kern w:val="0"/>
          <w:sz w:val="24"/>
        </w:rPr>
        <w:t>”</w:t>
      </w:r>
      <w:r w:rsidRPr="00835DFC">
        <w:rPr>
          <w:rFonts w:asciiTheme="minorEastAsia" w:eastAsiaTheme="minorEastAsia" w:hAnsiTheme="minorEastAsia" w:cs="宋体" w:hint="eastAsia"/>
          <w:color w:val="000000"/>
          <w:kern w:val="0"/>
          <w:sz w:val="24"/>
        </w:rPr>
        <w:t>）</w:t>
      </w:r>
      <w:r w:rsidR="005250DE">
        <w:rPr>
          <w:rFonts w:asciiTheme="minorEastAsia" w:eastAsiaTheme="minorEastAsia" w:hAnsiTheme="minorEastAsia" w:cs="宋体" w:hint="eastAsia"/>
          <w:color w:val="000000"/>
          <w:kern w:val="0"/>
          <w:sz w:val="24"/>
        </w:rPr>
        <w:t>及实际控制人唐传勤先生</w:t>
      </w:r>
      <w:r w:rsidRPr="00835DFC">
        <w:rPr>
          <w:rFonts w:asciiTheme="minorEastAsia" w:eastAsiaTheme="minorEastAsia" w:hAnsiTheme="minorEastAsia" w:cs="宋体" w:hint="eastAsia"/>
          <w:color w:val="000000"/>
          <w:kern w:val="0"/>
          <w:sz w:val="24"/>
        </w:rPr>
        <w:t>，</w:t>
      </w:r>
      <w:r w:rsidR="008F320E" w:rsidRPr="008F320E">
        <w:rPr>
          <w:rFonts w:asciiTheme="minorEastAsia" w:eastAsiaTheme="minorEastAsia" w:hAnsiTheme="minorEastAsia" w:cs="宋体" w:hint="eastAsia"/>
          <w:color w:val="000000"/>
          <w:kern w:val="0"/>
          <w:sz w:val="24"/>
        </w:rPr>
        <w:t>截至目前不存在影响公司股票交易价格异常波动的重大事宜；</w:t>
      </w:r>
      <w:r w:rsidRPr="00835DFC">
        <w:rPr>
          <w:rFonts w:asciiTheme="minorEastAsia" w:eastAsiaTheme="minorEastAsia" w:hAnsiTheme="minorEastAsia" w:cs="宋体" w:hint="eastAsia"/>
          <w:color w:val="000000"/>
          <w:kern w:val="0"/>
          <w:sz w:val="24"/>
        </w:rPr>
        <w:t>不存在</w:t>
      </w:r>
      <w:r w:rsidR="008F320E">
        <w:rPr>
          <w:rFonts w:asciiTheme="minorEastAsia" w:eastAsiaTheme="minorEastAsia" w:hAnsiTheme="minorEastAsia" w:cs="宋体" w:hint="eastAsia"/>
          <w:color w:val="000000"/>
          <w:kern w:val="0"/>
          <w:sz w:val="24"/>
        </w:rPr>
        <w:t>其他</w:t>
      </w:r>
      <w:r w:rsidRPr="00835DFC">
        <w:rPr>
          <w:rFonts w:asciiTheme="minorEastAsia" w:eastAsiaTheme="minorEastAsia" w:hAnsiTheme="minorEastAsia" w:cs="宋体" w:hint="eastAsia"/>
          <w:color w:val="000000"/>
          <w:kern w:val="0"/>
          <w:sz w:val="24"/>
        </w:rPr>
        <w:t>应披露未披露的重大事项，包括但不限于重大资产重组、发行股份、上市公司收购、债务重组、业务重组、资产剥离和资产注入等重大事项。</w:t>
      </w:r>
    </w:p>
    <w:p w14:paraId="6BD08F9F" w14:textId="6D0CEF04" w:rsidR="00366ED3" w:rsidRPr="00366ED3" w:rsidRDefault="00366ED3" w:rsidP="00366ED3">
      <w:pPr>
        <w:autoSpaceDE w:val="0"/>
        <w:autoSpaceDN w:val="0"/>
        <w:adjustRightInd w:val="0"/>
        <w:spacing w:line="360" w:lineRule="auto"/>
        <w:ind w:firstLineChars="200" w:firstLine="482"/>
        <w:jc w:val="left"/>
        <w:rPr>
          <w:rFonts w:asciiTheme="minorEastAsia" w:eastAsiaTheme="minorEastAsia" w:hAnsiTheme="minorEastAsia" w:cs="宋体" w:hint="eastAsia"/>
          <w:b/>
          <w:bCs/>
          <w:color w:val="000000"/>
          <w:kern w:val="0"/>
          <w:sz w:val="24"/>
        </w:rPr>
      </w:pPr>
      <w:r w:rsidRPr="00366ED3">
        <w:rPr>
          <w:rFonts w:asciiTheme="minorEastAsia" w:eastAsiaTheme="minorEastAsia" w:hAnsiTheme="minorEastAsia" w:cs="宋体" w:hint="eastAsia"/>
          <w:b/>
          <w:bCs/>
          <w:color w:val="000000"/>
          <w:kern w:val="0"/>
          <w:sz w:val="24"/>
        </w:rPr>
        <w:t>（三）其他股价敏感信息</w:t>
      </w:r>
    </w:p>
    <w:p w14:paraId="0EDABABF" w14:textId="709DABB1" w:rsidR="00AF2477" w:rsidRDefault="00AF2477" w:rsidP="00366ED3">
      <w:pPr>
        <w:autoSpaceDE w:val="0"/>
        <w:autoSpaceDN w:val="0"/>
        <w:adjustRightInd w:val="0"/>
        <w:spacing w:line="360" w:lineRule="auto"/>
        <w:ind w:firstLineChars="200" w:firstLine="480"/>
        <w:jc w:val="left"/>
        <w:rPr>
          <w:rFonts w:asciiTheme="minorEastAsia" w:eastAsiaTheme="minorEastAsia" w:hAnsiTheme="minorEastAsia" w:cs="宋体" w:hint="eastAsia"/>
          <w:color w:val="000000"/>
          <w:kern w:val="0"/>
          <w:sz w:val="24"/>
        </w:rPr>
      </w:pPr>
      <w:r>
        <w:rPr>
          <w:rFonts w:asciiTheme="minorEastAsia" w:eastAsiaTheme="minorEastAsia" w:hAnsiTheme="minorEastAsia" w:cs="宋体" w:hint="eastAsia"/>
          <w:color w:val="000000"/>
          <w:kern w:val="0"/>
          <w:sz w:val="24"/>
        </w:rPr>
        <w:t>公司董事、监事、高级管理人员、控股股东在公司本次股票交易异常波动期间，不存在买卖公司股票的情况。</w:t>
      </w:r>
    </w:p>
    <w:p w14:paraId="065A645F" w14:textId="05D94914" w:rsidR="00366ED3" w:rsidRPr="00366ED3" w:rsidRDefault="00366ED3" w:rsidP="00835DFC">
      <w:pPr>
        <w:autoSpaceDE w:val="0"/>
        <w:autoSpaceDN w:val="0"/>
        <w:adjustRightInd w:val="0"/>
        <w:spacing w:line="360" w:lineRule="auto"/>
        <w:ind w:firstLineChars="200" w:firstLine="482"/>
        <w:jc w:val="left"/>
        <w:rPr>
          <w:rFonts w:asciiTheme="minorEastAsia" w:eastAsiaTheme="minorEastAsia" w:hAnsiTheme="minorEastAsia" w:cs="宋体" w:hint="eastAsia"/>
          <w:b/>
          <w:bCs/>
          <w:color w:val="000000"/>
          <w:kern w:val="0"/>
          <w:sz w:val="24"/>
        </w:rPr>
      </w:pPr>
      <w:r w:rsidRPr="00366ED3">
        <w:rPr>
          <w:rFonts w:asciiTheme="minorEastAsia" w:eastAsiaTheme="minorEastAsia" w:hAnsiTheme="minorEastAsia" w:cs="宋体" w:hint="eastAsia"/>
          <w:b/>
          <w:bCs/>
          <w:color w:val="000000"/>
          <w:kern w:val="0"/>
          <w:sz w:val="24"/>
        </w:rPr>
        <w:t>（四）</w:t>
      </w:r>
      <w:r w:rsidR="005660A8">
        <w:rPr>
          <w:rFonts w:asciiTheme="minorEastAsia" w:eastAsiaTheme="minorEastAsia" w:hAnsiTheme="minorEastAsia" w:cs="宋体" w:hint="eastAsia"/>
          <w:b/>
          <w:bCs/>
          <w:color w:val="000000"/>
          <w:kern w:val="0"/>
          <w:sz w:val="24"/>
        </w:rPr>
        <w:t>媒体报道、市场传闻情况</w:t>
      </w:r>
    </w:p>
    <w:p w14:paraId="566F8913" w14:textId="66B9F0DE" w:rsidR="00A01EDE" w:rsidRPr="00835DFC" w:rsidRDefault="00A01EDE" w:rsidP="00835DFC">
      <w:pPr>
        <w:autoSpaceDE w:val="0"/>
        <w:autoSpaceDN w:val="0"/>
        <w:adjustRightInd w:val="0"/>
        <w:spacing w:line="360" w:lineRule="auto"/>
        <w:ind w:firstLineChars="200" w:firstLine="480"/>
        <w:jc w:val="left"/>
        <w:rPr>
          <w:rFonts w:asciiTheme="minorEastAsia" w:eastAsiaTheme="minorEastAsia" w:hAnsiTheme="minorEastAsia" w:cs="宋体" w:hint="eastAsia"/>
          <w:color w:val="000000"/>
          <w:kern w:val="0"/>
          <w:sz w:val="24"/>
        </w:rPr>
      </w:pPr>
      <w:r w:rsidRPr="00A01EDE">
        <w:rPr>
          <w:rFonts w:asciiTheme="minorEastAsia" w:eastAsiaTheme="minorEastAsia" w:hAnsiTheme="minorEastAsia" w:cs="宋体"/>
          <w:color w:val="000000"/>
          <w:kern w:val="0"/>
          <w:sz w:val="24"/>
        </w:rPr>
        <w:lastRenderedPageBreak/>
        <w:t>经公司自查，未发现可能或者已经对公司股票交易价格产生影响的媒体报道或者市场传闻，亦未涉及市场热点概念。</w:t>
      </w:r>
    </w:p>
    <w:p w14:paraId="783AFCC3" w14:textId="77777777" w:rsidR="00835DFC" w:rsidRPr="00835DFC" w:rsidRDefault="00835DFC" w:rsidP="00835DFC">
      <w:pPr>
        <w:pStyle w:val="Default"/>
        <w:spacing w:line="360" w:lineRule="auto"/>
        <w:ind w:firstLineChars="196" w:firstLine="472"/>
        <w:rPr>
          <w:rFonts w:asciiTheme="minorEastAsia" w:eastAsiaTheme="minorEastAsia" w:hAnsiTheme="minorEastAsia" w:hint="eastAsia"/>
          <w:b/>
        </w:rPr>
      </w:pPr>
      <w:r w:rsidRPr="00835DFC">
        <w:rPr>
          <w:rFonts w:asciiTheme="minorEastAsia" w:eastAsiaTheme="minorEastAsia" w:hAnsiTheme="minorEastAsia" w:hint="eastAsia"/>
          <w:b/>
        </w:rPr>
        <w:t>三、是否存在应披露而未披露的重大信息的声明</w:t>
      </w:r>
    </w:p>
    <w:p w14:paraId="09FFBAB5" w14:textId="77777777" w:rsidR="00835DFC" w:rsidRPr="00835DFC" w:rsidRDefault="00835DFC" w:rsidP="00835DFC">
      <w:pPr>
        <w:autoSpaceDE w:val="0"/>
        <w:autoSpaceDN w:val="0"/>
        <w:adjustRightInd w:val="0"/>
        <w:spacing w:line="360" w:lineRule="auto"/>
        <w:ind w:firstLineChars="200" w:firstLine="480"/>
        <w:jc w:val="left"/>
        <w:rPr>
          <w:rFonts w:asciiTheme="minorEastAsia" w:eastAsiaTheme="minorEastAsia" w:hAnsiTheme="minorEastAsia" w:cs="宋体" w:hint="eastAsia"/>
          <w:color w:val="000000"/>
          <w:kern w:val="0"/>
          <w:sz w:val="24"/>
        </w:rPr>
      </w:pPr>
      <w:r w:rsidRPr="00835DFC">
        <w:rPr>
          <w:rFonts w:asciiTheme="minorEastAsia" w:eastAsiaTheme="minorEastAsia" w:hAnsiTheme="minorEastAsia" w:cs="宋体" w:hint="eastAsia"/>
          <w:color w:val="000000"/>
          <w:kern w:val="0"/>
          <w:sz w:val="24"/>
        </w:rPr>
        <w:t>本公司董事会确认，根据《上海证券交易所股票上市规则》等有关规定，本公司目前不存在应披露而未披露的事项，董事会也未获悉本公司有根据《上海证券交易所股票上市规则》等有关规定应披露而未披露的、对本公司股票及其衍生品种交易价格产生较大影响的信息。</w:t>
      </w:r>
    </w:p>
    <w:p w14:paraId="32AA5A97" w14:textId="77777777" w:rsidR="00835DFC" w:rsidRDefault="00835DFC" w:rsidP="00835DFC">
      <w:pPr>
        <w:pStyle w:val="Default"/>
        <w:spacing w:line="360" w:lineRule="auto"/>
        <w:ind w:firstLineChars="196" w:firstLine="472"/>
        <w:rPr>
          <w:rFonts w:asciiTheme="minorEastAsia" w:eastAsiaTheme="minorEastAsia" w:hAnsiTheme="minorEastAsia" w:hint="eastAsia"/>
          <w:b/>
        </w:rPr>
      </w:pPr>
      <w:r w:rsidRPr="00835DFC">
        <w:rPr>
          <w:rFonts w:asciiTheme="minorEastAsia" w:eastAsiaTheme="minorEastAsia" w:hAnsiTheme="minorEastAsia" w:hint="eastAsia"/>
          <w:b/>
        </w:rPr>
        <w:t>四、公司认为必要的风险提示</w:t>
      </w:r>
    </w:p>
    <w:p w14:paraId="4C622C78" w14:textId="1831D81C" w:rsidR="004F2515" w:rsidRPr="004F2515" w:rsidRDefault="004D1A62" w:rsidP="007224A9">
      <w:pPr>
        <w:autoSpaceDE w:val="0"/>
        <w:autoSpaceDN w:val="0"/>
        <w:adjustRightInd w:val="0"/>
        <w:spacing w:line="360" w:lineRule="auto"/>
        <w:ind w:firstLineChars="200" w:firstLine="480"/>
        <w:jc w:val="left"/>
        <w:rPr>
          <w:rFonts w:asciiTheme="minorEastAsia" w:eastAsiaTheme="minorEastAsia" w:hAnsiTheme="minorEastAsia" w:hint="eastAsia"/>
        </w:rPr>
      </w:pPr>
      <w:r w:rsidRPr="00D34C5C">
        <w:rPr>
          <w:rFonts w:asciiTheme="minorEastAsia" w:eastAsiaTheme="minorEastAsia" w:hAnsiTheme="minorEastAsia" w:hint="eastAsia"/>
          <w:sz w:val="24"/>
        </w:rPr>
        <w:t>公司股票于202</w:t>
      </w:r>
      <w:r w:rsidR="00DE23E6">
        <w:rPr>
          <w:rFonts w:asciiTheme="minorEastAsia" w:eastAsiaTheme="minorEastAsia" w:hAnsiTheme="minorEastAsia" w:hint="eastAsia"/>
          <w:sz w:val="24"/>
        </w:rPr>
        <w:t>4</w:t>
      </w:r>
      <w:r w:rsidRPr="00D34C5C">
        <w:rPr>
          <w:rFonts w:asciiTheme="minorEastAsia" w:eastAsiaTheme="minorEastAsia" w:hAnsiTheme="minorEastAsia" w:hint="eastAsia"/>
          <w:sz w:val="24"/>
        </w:rPr>
        <w:t>年</w:t>
      </w:r>
      <w:r w:rsidR="00695298">
        <w:rPr>
          <w:rFonts w:asciiTheme="minorEastAsia" w:eastAsiaTheme="minorEastAsia" w:hAnsiTheme="minorEastAsia" w:hint="eastAsia"/>
          <w:sz w:val="24"/>
        </w:rPr>
        <w:t>10</w:t>
      </w:r>
      <w:r w:rsidRPr="00D34C5C">
        <w:rPr>
          <w:rFonts w:asciiTheme="minorEastAsia" w:eastAsiaTheme="minorEastAsia" w:hAnsiTheme="minorEastAsia" w:hint="eastAsia"/>
          <w:sz w:val="24"/>
        </w:rPr>
        <w:t>月</w:t>
      </w:r>
      <w:r w:rsidR="00695298">
        <w:rPr>
          <w:rFonts w:asciiTheme="minorEastAsia" w:eastAsiaTheme="minorEastAsia" w:hAnsiTheme="minorEastAsia" w:hint="eastAsia"/>
          <w:sz w:val="24"/>
        </w:rPr>
        <w:t>30</w:t>
      </w:r>
      <w:r w:rsidRPr="00D34C5C">
        <w:rPr>
          <w:rFonts w:asciiTheme="minorEastAsia" w:eastAsiaTheme="minorEastAsia" w:hAnsiTheme="minorEastAsia" w:hint="eastAsia"/>
          <w:sz w:val="24"/>
        </w:rPr>
        <w:t>日、</w:t>
      </w:r>
      <w:r w:rsidR="00695298">
        <w:rPr>
          <w:rFonts w:asciiTheme="minorEastAsia" w:eastAsiaTheme="minorEastAsia" w:hAnsiTheme="minorEastAsia" w:hint="eastAsia"/>
          <w:sz w:val="24"/>
        </w:rPr>
        <w:t>10</w:t>
      </w:r>
      <w:r w:rsidRPr="00D34C5C">
        <w:rPr>
          <w:rFonts w:asciiTheme="minorEastAsia" w:eastAsiaTheme="minorEastAsia" w:hAnsiTheme="minorEastAsia" w:hint="eastAsia"/>
          <w:sz w:val="24"/>
        </w:rPr>
        <w:t>月</w:t>
      </w:r>
      <w:r w:rsidR="00695298">
        <w:rPr>
          <w:rFonts w:asciiTheme="minorEastAsia" w:eastAsiaTheme="minorEastAsia" w:hAnsiTheme="minorEastAsia" w:hint="eastAsia"/>
          <w:sz w:val="24"/>
        </w:rPr>
        <w:t>31</w:t>
      </w:r>
      <w:r w:rsidRPr="00D34C5C">
        <w:rPr>
          <w:rFonts w:asciiTheme="minorEastAsia" w:eastAsiaTheme="minorEastAsia" w:hAnsiTheme="minorEastAsia" w:hint="eastAsia"/>
          <w:sz w:val="24"/>
        </w:rPr>
        <w:t>日、</w:t>
      </w:r>
      <w:r w:rsidR="00695298">
        <w:rPr>
          <w:rFonts w:asciiTheme="minorEastAsia" w:eastAsiaTheme="minorEastAsia" w:hAnsiTheme="minorEastAsia" w:hint="eastAsia"/>
          <w:sz w:val="24"/>
        </w:rPr>
        <w:t>11</w:t>
      </w:r>
      <w:r w:rsidRPr="00D34C5C">
        <w:rPr>
          <w:rFonts w:asciiTheme="minorEastAsia" w:eastAsiaTheme="minorEastAsia" w:hAnsiTheme="minorEastAsia" w:hint="eastAsia"/>
          <w:sz w:val="24"/>
        </w:rPr>
        <w:t>月</w:t>
      </w:r>
      <w:r w:rsidR="00DE23E6">
        <w:rPr>
          <w:rFonts w:asciiTheme="minorEastAsia" w:eastAsiaTheme="minorEastAsia" w:hAnsiTheme="minorEastAsia" w:hint="eastAsia"/>
          <w:sz w:val="24"/>
        </w:rPr>
        <w:t>1</w:t>
      </w:r>
      <w:r w:rsidRPr="00D34C5C">
        <w:rPr>
          <w:rFonts w:asciiTheme="minorEastAsia" w:eastAsiaTheme="minorEastAsia" w:hAnsiTheme="minorEastAsia" w:hint="eastAsia"/>
          <w:sz w:val="24"/>
        </w:rPr>
        <w:t>日连续三个交易日收盘价格</w:t>
      </w:r>
      <w:r w:rsidR="005660A8">
        <w:rPr>
          <w:rFonts w:asciiTheme="minorEastAsia" w:eastAsiaTheme="minorEastAsia" w:hAnsiTheme="minorEastAsia" w:cs="Garamond" w:hint="eastAsia"/>
          <w:color w:val="000000"/>
          <w:kern w:val="0"/>
          <w:sz w:val="24"/>
        </w:rPr>
        <w:t>涨</w:t>
      </w:r>
      <w:r w:rsidRPr="00D34C5C">
        <w:rPr>
          <w:rFonts w:asciiTheme="minorEastAsia" w:eastAsiaTheme="minorEastAsia" w:hAnsiTheme="minorEastAsia" w:cs="Garamond" w:hint="eastAsia"/>
          <w:color w:val="000000"/>
          <w:kern w:val="0"/>
          <w:sz w:val="24"/>
        </w:rPr>
        <w:t>幅偏离值累计超过</w:t>
      </w:r>
      <w:r w:rsidRPr="00D34C5C">
        <w:rPr>
          <w:rFonts w:asciiTheme="minorEastAsia" w:eastAsiaTheme="minorEastAsia" w:hAnsiTheme="minorEastAsia" w:cs="Garamond"/>
          <w:color w:val="000000"/>
          <w:kern w:val="0"/>
          <w:sz w:val="24"/>
        </w:rPr>
        <w:t>20%</w:t>
      </w:r>
      <w:r w:rsidRPr="00D34C5C">
        <w:rPr>
          <w:rFonts w:asciiTheme="minorEastAsia" w:eastAsiaTheme="minorEastAsia" w:hAnsiTheme="minorEastAsia" w:cs="Garamond" w:hint="eastAsia"/>
          <w:sz w:val="24"/>
        </w:rPr>
        <w:t>，股价波动幅度很大。</w:t>
      </w:r>
    </w:p>
    <w:p w14:paraId="6D50DAB9" w14:textId="77777777" w:rsidR="00050336" w:rsidRPr="00835DFC" w:rsidRDefault="00835DFC" w:rsidP="00835DFC">
      <w:pPr>
        <w:pStyle w:val="Default"/>
        <w:spacing w:line="360" w:lineRule="auto"/>
        <w:ind w:firstLineChars="196" w:firstLine="470"/>
        <w:rPr>
          <w:rFonts w:asciiTheme="minorEastAsia" w:eastAsiaTheme="minorEastAsia" w:hAnsiTheme="minorEastAsia" w:hint="eastAsia"/>
        </w:rPr>
      </w:pPr>
      <w:r w:rsidRPr="00835DFC">
        <w:rPr>
          <w:rFonts w:asciiTheme="minorEastAsia" w:eastAsiaTheme="minorEastAsia" w:hAnsiTheme="minorEastAsia" w:hint="eastAsia"/>
        </w:rPr>
        <w:t>本公司指定信息披露媒体为上海证券交易所网站（</w:t>
      </w:r>
      <w:r w:rsidRPr="00835DFC">
        <w:rPr>
          <w:rFonts w:asciiTheme="minorEastAsia" w:eastAsiaTheme="minorEastAsia" w:hAnsiTheme="minorEastAsia"/>
        </w:rPr>
        <w:t>www.sse.com.cn</w:t>
      </w:r>
      <w:r w:rsidRPr="00835DFC">
        <w:rPr>
          <w:rFonts w:asciiTheme="minorEastAsia" w:eastAsiaTheme="minorEastAsia" w:hAnsiTheme="minorEastAsia" w:hint="eastAsia"/>
        </w:rPr>
        <w:t>）及《中国证券报》、《上海证券报》，有关公司信息以公司在上述指定媒体刊登的公告为准，敬请广大投资者及时注意、充分了解投资风险，谨慎、理性投资。</w:t>
      </w:r>
    </w:p>
    <w:p w14:paraId="51E3D0F5" w14:textId="77777777" w:rsidR="00050336" w:rsidRPr="00835DFC" w:rsidRDefault="00050336" w:rsidP="00835DFC">
      <w:pPr>
        <w:pStyle w:val="Default"/>
        <w:spacing w:line="360" w:lineRule="auto"/>
        <w:ind w:firstLineChars="200" w:firstLine="480"/>
        <w:rPr>
          <w:rFonts w:asciiTheme="minorEastAsia" w:eastAsiaTheme="minorEastAsia" w:hAnsiTheme="minorEastAsia" w:hint="eastAsia"/>
        </w:rPr>
      </w:pPr>
      <w:r w:rsidRPr="00835DFC">
        <w:rPr>
          <w:rFonts w:asciiTheme="minorEastAsia" w:eastAsiaTheme="minorEastAsia" w:hAnsiTheme="minorEastAsia" w:hint="eastAsia"/>
        </w:rPr>
        <w:t>特此公告。</w:t>
      </w:r>
    </w:p>
    <w:p w14:paraId="2BD43A9F" w14:textId="77777777" w:rsidR="00050336" w:rsidRPr="00C60173" w:rsidRDefault="00050336" w:rsidP="00C60173">
      <w:pPr>
        <w:pStyle w:val="Default"/>
        <w:spacing w:line="360" w:lineRule="auto"/>
        <w:ind w:firstLineChars="200" w:firstLine="480"/>
        <w:rPr>
          <w:rFonts w:asciiTheme="minorEastAsia" w:eastAsiaTheme="minorEastAsia" w:hAnsiTheme="minorEastAsia" w:hint="eastAsia"/>
        </w:rPr>
      </w:pPr>
    </w:p>
    <w:p w14:paraId="07D9A3A8" w14:textId="77777777" w:rsidR="00050336" w:rsidRPr="00C60173" w:rsidRDefault="00050336" w:rsidP="00C60173">
      <w:pPr>
        <w:pStyle w:val="Default"/>
        <w:spacing w:line="360" w:lineRule="auto"/>
        <w:ind w:firstLineChars="200" w:firstLine="480"/>
        <w:rPr>
          <w:rFonts w:asciiTheme="minorEastAsia" w:eastAsiaTheme="minorEastAsia" w:hAnsiTheme="minorEastAsia" w:hint="eastAsia"/>
        </w:rPr>
      </w:pPr>
    </w:p>
    <w:p w14:paraId="436818DB" w14:textId="77777777" w:rsidR="002B42C9" w:rsidRDefault="00050336" w:rsidP="002B42C9">
      <w:pPr>
        <w:pStyle w:val="Default"/>
        <w:spacing w:line="360" w:lineRule="auto"/>
        <w:ind w:firstLineChars="200" w:firstLine="480"/>
        <w:jc w:val="right"/>
        <w:rPr>
          <w:rFonts w:asciiTheme="minorEastAsia" w:eastAsiaTheme="minorEastAsia" w:hAnsiTheme="minorEastAsia" w:hint="eastAsia"/>
        </w:rPr>
      </w:pPr>
      <w:r w:rsidRPr="00C60173">
        <w:rPr>
          <w:rFonts w:asciiTheme="minorEastAsia" w:eastAsiaTheme="minorEastAsia" w:hAnsiTheme="minorEastAsia" w:hint="eastAsia"/>
        </w:rPr>
        <w:t>山东好当家海洋发展股份有限公司</w:t>
      </w:r>
    </w:p>
    <w:p w14:paraId="0B8E6593" w14:textId="77777777" w:rsidR="00050336" w:rsidRPr="00C60173" w:rsidRDefault="002B42C9" w:rsidP="002B42C9">
      <w:pPr>
        <w:pStyle w:val="Default"/>
        <w:spacing w:line="360" w:lineRule="auto"/>
        <w:ind w:right="480" w:firstLineChars="200" w:firstLine="480"/>
        <w:rPr>
          <w:rFonts w:asciiTheme="minorEastAsia" w:eastAsiaTheme="minorEastAsia" w:hAnsiTheme="minorEastAsia" w:hint="eastAsia"/>
        </w:rPr>
      </w:pPr>
      <w:r>
        <w:rPr>
          <w:rFonts w:asciiTheme="minorEastAsia" w:eastAsiaTheme="minorEastAsia" w:hAnsiTheme="minorEastAsia" w:hint="eastAsia"/>
        </w:rPr>
        <w:t xml:space="preserve">                                                </w:t>
      </w:r>
      <w:r w:rsidR="00050336" w:rsidRPr="00C60173">
        <w:rPr>
          <w:rFonts w:asciiTheme="minorEastAsia" w:eastAsiaTheme="minorEastAsia" w:hAnsiTheme="minorEastAsia" w:hint="eastAsia"/>
        </w:rPr>
        <w:t>董事会</w:t>
      </w:r>
    </w:p>
    <w:p w14:paraId="70DB6DF9" w14:textId="5A213625" w:rsidR="0077253E" w:rsidRPr="00C60173" w:rsidRDefault="008E00BD" w:rsidP="002B42C9">
      <w:pPr>
        <w:spacing w:line="360" w:lineRule="auto"/>
        <w:ind w:right="480" w:firstLineChars="450" w:firstLine="1080"/>
        <w:jc w:val="right"/>
        <w:rPr>
          <w:rFonts w:asciiTheme="minorEastAsia" w:eastAsiaTheme="minorEastAsia" w:hAnsiTheme="minorEastAsia" w:hint="eastAsia"/>
          <w:sz w:val="24"/>
        </w:rPr>
      </w:pPr>
      <w:r>
        <w:rPr>
          <w:rFonts w:asciiTheme="minorEastAsia" w:eastAsiaTheme="minorEastAsia" w:hAnsiTheme="minorEastAsia" w:hint="eastAsia"/>
          <w:sz w:val="24"/>
        </w:rPr>
        <w:t>202</w:t>
      </w:r>
      <w:r w:rsidR="00DE23E6">
        <w:rPr>
          <w:rFonts w:asciiTheme="minorEastAsia" w:eastAsiaTheme="minorEastAsia" w:hAnsiTheme="minorEastAsia" w:hint="eastAsia"/>
          <w:sz w:val="24"/>
        </w:rPr>
        <w:t>4</w:t>
      </w:r>
      <w:r w:rsidR="00050336" w:rsidRPr="00C60173">
        <w:rPr>
          <w:rFonts w:asciiTheme="minorEastAsia" w:eastAsiaTheme="minorEastAsia" w:hAnsiTheme="minorEastAsia" w:hint="eastAsia"/>
          <w:sz w:val="24"/>
        </w:rPr>
        <w:t>年</w:t>
      </w:r>
      <w:r w:rsidR="00695298">
        <w:rPr>
          <w:rFonts w:asciiTheme="minorEastAsia" w:eastAsiaTheme="minorEastAsia" w:hAnsiTheme="minorEastAsia" w:hint="eastAsia"/>
          <w:sz w:val="24"/>
        </w:rPr>
        <w:t>11</w:t>
      </w:r>
      <w:r w:rsidR="00050336" w:rsidRPr="00146351">
        <w:rPr>
          <w:rFonts w:asciiTheme="minorEastAsia" w:eastAsiaTheme="minorEastAsia" w:hAnsiTheme="minorEastAsia" w:hint="eastAsia"/>
          <w:sz w:val="24"/>
        </w:rPr>
        <w:t>月</w:t>
      </w:r>
      <w:r w:rsidR="00DE23E6">
        <w:rPr>
          <w:rFonts w:asciiTheme="minorEastAsia" w:eastAsiaTheme="minorEastAsia" w:hAnsiTheme="minorEastAsia" w:hint="eastAsia"/>
          <w:sz w:val="24"/>
        </w:rPr>
        <w:t>2</w:t>
      </w:r>
      <w:r w:rsidR="00050336" w:rsidRPr="00C60173">
        <w:rPr>
          <w:rFonts w:asciiTheme="minorEastAsia" w:eastAsiaTheme="minorEastAsia" w:hAnsiTheme="minorEastAsia" w:hint="eastAsia"/>
          <w:sz w:val="24"/>
        </w:rPr>
        <w:t>日</w:t>
      </w:r>
    </w:p>
    <w:sectPr w:rsidR="0077253E" w:rsidRPr="00C60173" w:rsidSect="00874A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94144" w14:textId="77777777" w:rsidR="00E77412" w:rsidRDefault="00E77412" w:rsidP="00050336">
      <w:r>
        <w:separator/>
      </w:r>
    </w:p>
  </w:endnote>
  <w:endnote w:type="continuationSeparator" w:id="0">
    <w:p w14:paraId="1F6310E9" w14:textId="77777777" w:rsidR="00E77412" w:rsidRDefault="00E77412" w:rsidP="0005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404E9" w14:textId="77777777" w:rsidR="00E77412" w:rsidRDefault="00E77412" w:rsidP="00050336">
      <w:r>
        <w:separator/>
      </w:r>
    </w:p>
  </w:footnote>
  <w:footnote w:type="continuationSeparator" w:id="0">
    <w:p w14:paraId="388B34C7" w14:textId="77777777" w:rsidR="00E77412" w:rsidRDefault="00E77412" w:rsidP="00050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23EE"/>
    <w:rsid w:val="00035849"/>
    <w:rsid w:val="00036D9E"/>
    <w:rsid w:val="00050336"/>
    <w:rsid w:val="00060E1B"/>
    <w:rsid w:val="000821CF"/>
    <w:rsid w:val="000C68CA"/>
    <w:rsid w:val="00104CB9"/>
    <w:rsid w:val="001106AC"/>
    <w:rsid w:val="00146351"/>
    <w:rsid w:val="00167170"/>
    <w:rsid w:val="0018477E"/>
    <w:rsid w:val="001B1C69"/>
    <w:rsid w:val="001B1E67"/>
    <w:rsid w:val="00203BAB"/>
    <w:rsid w:val="0024268F"/>
    <w:rsid w:val="00252BA1"/>
    <w:rsid w:val="00261BC2"/>
    <w:rsid w:val="00267A87"/>
    <w:rsid w:val="002B42C9"/>
    <w:rsid w:val="002D4C1E"/>
    <w:rsid w:val="002F36CB"/>
    <w:rsid w:val="00300ABF"/>
    <w:rsid w:val="00323FFC"/>
    <w:rsid w:val="00327BBC"/>
    <w:rsid w:val="0033460B"/>
    <w:rsid w:val="00350DBC"/>
    <w:rsid w:val="00366ED3"/>
    <w:rsid w:val="003A021D"/>
    <w:rsid w:val="003D1136"/>
    <w:rsid w:val="003D7D13"/>
    <w:rsid w:val="00406F5F"/>
    <w:rsid w:val="0043508F"/>
    <w:rsid w:val="004A223D"/>
    <w:rsid w:val="004B110B"/>
    <w:rsid w:val="004B6E45"/>
    <w:rsid w:val="004D1A62"/>
    <w:rsid w:val="004F2515"/>
    <w:rsid w:val="005250DE"/>
    <w:rsid w:val="005660A8"/>
    <w:rsid w:val="00577B97"/>
    <w:rsid w:val="00593878"/>
    <w:rsid w:val="005D618D"/>
    <w:rsid w:val="00683554"/>
    <w:rsid w:val="00685DF4"/>
    <w:rsid w:val="00692CFC"/>
    <w:rsid w:val="00693962"/>
    <w:rsid w:val="00695298"/>
    <w:rsid w:val="006B604C"/>
    <w:rsid w:val="0071492F"/>
    <w:rsid w:val="007224A9"/>
    <w:rsid w:val="00762B6C"/>
    <w:rsid w:val="0076472E"/>
    <w:rsid w:val="00767BD3"/>
    <w:rsid w:val="0077253E"/>
    <w:rsid w:val="00773091"/>
    <w:rsid w:val="007B6AAA"/>
    <w:rsid w:val="0080203E"/>
    <w:rsid w:val="00822A8C"/>
    <w:rsid w:val="00835DFC"/>
    <w:rsid w:val="00861D70"/>
    <w:rsid w:val="00874A81"/>
    <w:rsid w:val="008820C6"/>
    <w:rsid w:val="00895960"/>
    <w:rsid w:val="0089688F"/>
    <w:rsid w:val="008B2EF2"/>
    <w:rsid w:val="008E00BD"/>
    <w:rsid w:val="008E125B"/>
    <w:rsid w:val="008F320E"/>
    <w:rsid w:val="009519F0"/>
    <w:rsid w:val="00956C09"/>
    <w:rsid w:val="0096060F"/>
    <w:rsid w:val="00992800"/>
    <w:rsid w:val="009F7A3F"/>
    <w:rsid w:val="00A01EDE"/>
    <w:rsid w:val="00A07BAD"/>
    <w:rsid w:val="00A108AF"/>
    <w:rsid w:val="00A378E4"/>
    <w:rsid w:val="00A51926"/>
    <w:rsid w:val="00A57E95"/>
    <w:rsid w:val="00A8415D"/>
    <w:rsid w:val="00AA0BB4"/>
    <w:rsid w:val="00AB7E7C"/>
    <w:rsid w:val="00AF2477"/>
    <w:rsid w:val="00B20748"/>
    <w:rsid w:val="00B23CA9"/>
    <w:rsid w:val="00B50202"/>
    <w:rsid w:val="00B723EE"/>
    <w:rsid w:val="00BD594C"/>
    <w:rsid w:val="00BF4A29"/>
    <w:rsid w:val="00C04A35"/>
    <w:rsid w:val="00C0619E"/>
    <w:rsid w:val="00C164A0"/>
    <w:rsid w:val="00C41B01"/>
    <w:rsid w:val="00C47A14"/>
    <w:rsid w:val="00C60173"/>
    <w:rsid w:val="00CB3E03"/>
    <w:rsid w:val="00CD3372"/>
    <w:rsid w:val="00D02B17"/>
    <w:rsid w:val="00D177AA"/>
    <w:rsid w:val="00D34C5C"/>
    <w:rsid w:val="00D71D89"/>
    <w:rsid w:val="00DA162A"/>
    <w:rsid w:val="00DE23E6"/>
    <w:rsid w:val="00DE5008"/>
    <w:rsid w:val="00DE60A6"/>
    <w:rsid w:val="00E77412"/>
    <w:rsid w:val="00E814C3"/>
    <w:rsid w:val="00EB25DB"/>
    <w:rsid w:val="00F03C6E"/>
    <w:rsid w:val="00F13A7D"/>
    <w:rsid w:val="00F2661E"/>
    <w:rsid w:val="00F310AC"/>
    <w:rsid w:val="00F42257"/>
    <w:rsid w:val="00F9379A"/>
    <w:rsid w:val="00FB109A"/>
    <w:rsid w:val="00FE5477"/>
    <w:rsid w:val="00FF6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E602A"/>
  <w15:docId w15:val="{2075BA23-B611-410A-95DC-A5C3AC2C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3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3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50336"/>
    <w:rPr>
      <w:sz w:val="18"/>
      <w:szCs w:val="18"/>
    </w:rPr>
  </w:style>
  <w:style w:type="paragraph" w:styleId="a5">
    <w:name w:val="footer"/>
    <w:basedOn w:val="a"/>
    <w:link w:val="a6"/>
    <w:uiPriority w:val="99"/>
    <w:unhideWhenUsed/>
    <w:rsid w:val="000503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50336"/>
    <w:rPr>
      <w:sz w:val="18"/>
      <w:szCs w:val="18"/>
    </w:rPr>
  </w:style>
  <w:style w:type="paragraph" w:customStyle="1" w:styleId="Default">
    <w:name w:val="Default"/>
    <w:rsid w:val="00050336"/>
    <w:pPr>
      <w:widowControl w:val="0"/>
      <w:autoSpaceDE w:val="0"/>
      <w:autoSpaceDN w:val="0"/>
      <w:adjustRightInd w:val="0"/>
    </w:pPr>
    <w:rPr>
      <w:rFonts w:ascii="宋体" w:eastAsia="宋体" w:cs="宋体"/>
      <w:color w:val="000000"/>
      <w:kern w:val="0"/>
      <w:sz w:val="24"/>
      <w:szCs w:val="24"/>
    </w:rPr>
  </w:style>
  <w:style w:type="character" w:customStyle="1" w:styleId="da">
    <w:name w:val="da"/>
    <w:basedOn w:val="a0"/>
    <w:rsid w:val="00050336"/>
  </w:style>
  <w:style w:type="paragraph" w:styleId="a7">
    <w:name w:val="Balloon Text"/>
    <w:basedOn w:val="a"/>
    <w:link w:val="a8"/>
    <w:uiPriority w:val="99"/>
    <w:semiHidden/>
    <w:unhideWhenUsed/>
    <w:rsid w:val="00773091"/>
    <w:rPr>
      <w:sz w:val="18"/>
      <w:szCs w:val="18"/>
    </w:rPr>
  </w:style>
  <w:style w:type="character" w:customStyle="1" w:styleId="a8">
    <w:name w:val="批注框文本 字符"/>
    <w:basedOn w:val="a0"/>
    <w:link w:val="a7"/>
    <w:uiPriority w:val="99"/>
    <w:semiHidden/>
    <w:rsid w:val="00773091"/>
    <w:rPr>
      <w:rFonts w:ascii="Times New Roman" w:eastAsia="宋体" w:hAnsi="Times New Roman" w:cs="Times New Roman"/>
      <w:sz w:val="18"/>
      <w:szCs w:val="18"/>
    </w:rPr>
  </w:style>
  <w:style w:type="character" w:styleId="a9">
    <w:name w:val="Hyperlink"/>
    <w:basedOn w:val="a0"/>
    <w:uiPriority w:val="99"/>
    <w:unhideWhenUsed/>
    <w:rsid w:val="00252BA1"/>
    <w:rPr>
      <w:color w:val="0000FF" w:themeColor="hyperlink"/>
      <w:u w:val="single"/>
    </w:rPr>
  </w:style>
  <w:style w:type="table" w:styleId="aa">
    <w:name w:val="Table Grid"/>
    <w:basedOn w:val="a1"/>
    <w:uiPriority w:val="59"/>
    <w:rsid w:val="004F2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375D-4F77-4CB2-9FDF-E58EB4C9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172</Words>
  <Characters>987</Characters>
  <Application>Microsoft Office Word</Application>
  <DocSecurity>0</DocSecurity>
  <Lines>8</Lines>
  <Paragraphs>2</Paragraphs>
  <ScaleCrop>false</ScaleCrop>
  <Company>www.lenovo.com.cn</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 h</cp:lastModifiedBy>
  <cp:revision>23</cp:revision>
  <cp:lastPrinted>2015-07-07T08:01:00Z</cp:lastPrinted>
  <dcterms:created xsi:type="dcterms:W3CDTF">2019-10-23T05:51:00Z</dcterms:created>
  <dcterms:modified xsi:type="dcterms:W3CDTF">2024-11-01T06:00:00Z</dcterms:modified>
</cp:coreProperties>
</file>