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EastAsia" w:eastAsiaTheme="majorEastAsia" w:hAnsiTheme="majorEastAsia" w:hint="eastAsia"/>
          <w:b/>
          <w:szCs w:val="21"/>
        </w:rPr>
        <w:alias w:val="选项模块:A股"/>
        <w:tag w:val="_SEC_e03362b794b84f94aa9e1cf0d75ab0a7"/>
        <w:id w:val="-1316479972"/>
        <w:lock w:val="sdtLocked"/>
        <w:placeholder>
          <w:docPart w:val="GBC22222222222222222222222222222"/>
        </w:placeholder>
      </w:sdtPr>
      <w:sdtEndPr>
        <w:rPr>
          <w:rFonts w:asciiTheme="minorHAnsi" w:eastAsiaTheme="minorEastAsia" w:hAnsiTheme="minorHAnsi"/>
          <w:b w:val="0"/>
        </w:rPr>
      </w:sdtEndPr>
      <w:sdtContent>
        <w:p w14:paraId="69C7535D" w14:textId="329E7F69" w:rsidR="00892300" w:rsidRPr="004C7446" w:rsidRDefault="00000000" w:rsidP="004C7446">
          <w:pPr>
            <w:tabs>
              <w:tab w:val="left" w:pos="3544"/>
            </w:tabs>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23056430"/>
              <w:lock w:val="sdtLocked"/>
              <w:placeholder>
                <w:docPart w:val="GBC22222222222222222222222222222"/>
              </w:placeholder>
            </w:sdtPr>
            <w:sdtContent>
              <w:r>
                <w:rPr>
                  <w:rFonts w:asciiTheme="majorEastAsia" w:eastAsiaTheme="majorEastAsia" w:hAnsiTheme="majorEastAsia" w:hint="eastAsia"/>
                  <w:b/>
                  <w:szCs w:val="21"/>
                </w:rPr>
                <w:t>600467</w:t>
              </w:r>
            </w:sdtContent>
          </w:sdt>
          <w:r>
            <w:rPr>
              <w:rFonts w:asciiTheme="majorEastAsia" w:eastAsiaTheme="majorEastAsia" w:hAnsiTheme="majorEastAsia" w:hint="eastAsia"/>
              <w:b/>
              <w:szCs w:val="21"/>
            </w:rPr>
            <w:t xml:space="preserve">      </w:t>
          </w:r>
          <w:r w:rsidR="004C7446">
            <w:rPr>
              <w:rFonts w:asciiTheme="majorEastAsia" w:eastAsiaTheme="majorEastAsia" w:hAnsiTheme="majorEastAsia"/>
              <w:b/>
              <w:szCs w:val="21"/>
            </w:rPr>
            <w:t xml:space="preserve">      </w:t>
          </w:r>
          <w:r>
            <w:rPr>
              <w:rFonts w:asciiTheme="majorEastAsia" w:eastAsiaTheme="majorEastAsia" w:hAnsiTheme="majorEastAsia" w:hint="eastAsia"/>
              <w:b/>
              <w:szCs w:val="21"/>
            </w:rPr>
            <w:t>证券简称：</w:t>
          </w:r>
          <w:sdt>
            <w:sdtPr>
              <w:rPr>
                <w:rFonts w:asciiTheme="majorEastAsia" w:eastAsiaTheme="majorEastAsia" w:hAnsiTheme="majorEastAsia" w:hint="eastAsia"/>
                <w:b/>
                <w:szCs w:val="21"/>
              </w:rPr>
              <w:alias w:val="A股简称"/>
              <w:tag w:val="_GBC_77e8fad392474aa4be479414251ffb31"/>
              <w:id w:val="-270700970"/>
              <w:lock w:val="sdtLocked"/>
              <w:placeholder>
                <w:docPart w:val="GBC22222222222222222222222222222"/>
              </w:placeholder>
            </w:sdtPr>
            <w:sdtContent>
              <w:r>
                <w:rPr>
                  <w:rFonts w:asciiTheme="majorEastAsia" w:eastAsiaTheme="majorEastAsia" w:hAnsiTheme="majorEastAsia" w:hint="eastAsia"/>
                  <w:b/>
                  <w:szCs w:val="21"/>
                </w:rPr>
                <w:t>好当家</w:t>
              </w:r>
            </w:sdtContent>
          </w:sdt>
          <w:r>
            <w:rPr>
              <w:rFonts w:asciiTheme="majorEastAsia" w:eastAsiaTheme="majorEastAsia" w:hAnsiTheme="majorEastAsia" w:hint="eastAsia"/>
              <w:b/>
              <w:szCs w:val="21"/>
            </w:rPr>
            <w:t xml:space="preserve">      </w:t>
          </w:r>
          <w:r w:rsidR="004C7446">
            <w:rPr>
              <w:rFonts w:asciiTheme="majorEastAsia" w:eastAsiaTheme="majorEastAsia" w:hAnsiTheme="majorEastAsia"/>
              <w:b/>
              <w:szCs w:val="21"/>
            </w:rPr>
            <w:t xml:space="preserve">         </w:t>
          </w:r>
          <w:r>
            <w:rPr>
              <w:rFonts w:asciiTheme="majorEastAsia" w:eastAsiaTheme="majorEastAsia" w:hAnsiTheme="majorEastAsia" w:hint="eastAsia"/>
              <w:b/>
              <w:szCs w:val="21"/>
            </w:rPr>
            <w:t>公告编号：</w:t>
          </w:r>
          <w:sdt>
            <w:sdtPr>
              <w:rPr>
                <w:rFonts w:asciiTheme="majorEastAsia" w:eastAsiaTheme="majorEastAsia" w:hAnsiTheme="majorEastAsia" w:hint="eastAsia"/>
                <w:b/>
                <w:szCs w:val="21"/>
              </w:rPr>
              <w:alias w:val="临时公告编号"/>
              <w:tag w:val="_GBC_fff01b59764149628ec7651b658cdfb6"/>
              <w:id w:val="871418481"/>
              <w:lock w:val="sdtLocked"/>
              <w:placeholder>
                <w:docPart w:val="GBC22222222222222222222222222222"/>
              </w:placeholder>
            </w:sdtPr>
            <w:sdtContent>
              <w:r>
                <w:rPr>
                  <w:rFonts w:asciiTheme="majorEastAsia" w:eastAsiaTheme="majorEastAsia" w:hAnsiTheme="majorEastAsia" w:hint="eastAsia"/>
                  <w:b/>
                  <w:szCs w:val="21"/>
                </w:rPr>
                <w:t>2025-</w:t>
              </w:r>
              <w:r w:rsidR="004C7446">
                <w:rPr>
                  <w:rFonts w:asciiTheme="majorEastAsia" w:eastAsiaTheme="majorEastAsia" w:hAnsiTheme="majorEastAsia"/>
                  <w:b/>
                  <w:szCs w:val="21"/>
                </w:rPr>
                <w:t>017</w:t>
              </w:r>
            </w:sdtContent>
          </w:sdt>
        </w:p>
      </w:sdtContent>
    </w:sdt>
    <w:sdt>
      <w:sdtPr>
        <w:rPr>
          <w:rFonts w:ascii="黑体" w:eastAsia="黑体" w:hAnsi="黑体" w:hint="eastAsia"/>
          <w:b/>
          <w:color w:val="FF0000"/>
          <w:sz w:val="28"/>
          <w:szCs w:val="28"/>
        </w:rPr>
        <w:alias w:val="模块:利润分配及转增股本实施公告"/>
        <w:tag w:val="_SEC_b41758ce170d4001bde4cc3e7b883f48"/>
        <w:id w:val="1669989176"/>
        <w:lock w:val="sdtLocked"/>
        <w:placeholder>
          <w:docPart w:val="GBC22222222222222222222222222222"/>
        </w:placeholder>
      </w:sdtPr>
      <w:sdtContent>
        <w:p w14:paraId="7E8A53C5" w14:textId="77777777" w:rsidR="00892300" w:rsidRDefault="00000000">
          <w:pPr>
            <w:spacing w:beforeLines="50" w:before="156" w:afterLines="50" w:after="156" w:line="360" w:lineRule="auto"/>
            <w:jc w:val="center"/>
            <w:rPr>
              <w:rFonts w:ascii="黑体" w:eastAsia="黑体" w:hAnsi="黑体" w:hint="eastAsia"/>
              <w:b/>
              <w:color w:val="FF0000"/>
              <w:sz w:val="28"/>
              <w:szCs w:val="28"/>
            </w:rPr>
          </w:pPr>
          <w:sdt>
            <w:sdtPr>
              <w:rPr>
                <w:rFonts w:ascii="黑体" w:eastAsia="黑体" w:hAnsi="黑体" w:hint="eastAsia"/>
                <w:b/>
                <w:color w:val="FF0000"/>
                <w:sz w:val="28"/>
                <w:szCs w:val="28"/>
              </w:rPr>
              <w:alias w:val="公司法定中文名称"/>
              <w:tag w:val="_GBC_469ed98c26544cde935109dfa7edca74"/>
              <w:id w:val="-1227598175"/>
              <w:lock w:val="sdtLocked"/>
              <w:placeholder>
                <w:docPart w:val="GBC22222222222222222222222222222"/>
              </w:placeholder>
              <w:dataBinding w:prefixMappings="xmlns:clcta-gie='clcta-gie'" w:xpath="/*/clcta-gie:GongSiFaDingZhongWenMingCheng[not(@periodRef)]" w:storeItemID="{F9CFF96E-F764-41B9-B1F0-CADBA89E637A}"/>
              <w:text/>
            </w:sdtPr>
            <w:sdtContent>
              <w:r>
                <w:rPr>
                  <w:rFonts w:ascii="黑体" w:eastAsia="黑体" w:hAnsi="黑体" w:hint="eastAsia"/>
                  <w:b/>
                  <w:color w:val="FF0000"/>
                  <w:sz w:val="28"/>
                  <w:szCs w:val="28"/>
                </w:rPr>
                <w:t>山东好当家海洋发展股份有限公司</w:t>
              </w:r>
            </w:sdtContent>
          </w:sdt>
        </w:p>
        <w:p w14:paraId="7D070387" w14:textId="77EA96D6" w:rsidR="00892300" w:rsidRDefault="00000000">
          <w:pPr>
            <w:spacing w:beforeLines="50" w:before="156" w:afterLines="50" w:after="156" w:line="360" w:lineRule="auto"/>
            <w:jc w:val="center"/>
            <w:rPr>
              <w:rFonts w:ascii="黑体" w:eastAsia="黑体" w:hAnsi="黑体" w:hint="eastAsia"/>
              <w:b/>
              <w:color w:val="FF0000"/>
              <w:sz w:val="28"/>
              <w:szCs w:val="28"/>
            </w:rPr>
          </w:pPr>
          <w:sdt>
            <w:sdtPr>
              <w:rPr>
                <w:rFonts w:ascii="黑体" w:eastAsia="黑体" w:hAnsi="黑体" w:hint="eastAsia"/>
                <w:b/>
                <w:color w:val="FF0000"/>
                <w:sz w:val="28"/>
                <w:szCs w:val="28"/>
              </w:rPr>
              <w:alias w:val="分配、转增股本发放年度"/>
              <w:tag w:val="_GBC_44329793a7244277b372c3a08e43bb03"/>
              <w:id w:val="-963112749"/>
              <w:lock w:val="sdtLocked"/>
              <w:placeholder>
                <w:docPart w:val="GBC22222222222222222222222222222"/>
              </w:placeholder>
              <w:dataBinding w:prefixMappings="xmlns:clcta-be='clcta-be'" w:xpath="/*/clcta-be:FenPeiZhuanZengGuBenFaFangNianDu[not(@periodRef)]" w:storeItemID="{F9CFF96E-F764-41B9-B1F0-CADBA89E637A}"/>
              <w:text/>
            </w:sdtPr>
            <w:sdtContent>
              <w:r>
                <w:rPr>
                  <w:rFonts w:ascii="黑体" w:eastAsia="黑体" w:hAnsi="黑体" w:hint="eastAsia"/>
                  <w:b/>
                  <w:color w:val="FF0000"/>
                  <w:sz w:val="28"/>
                  <w:szCs w:val="28"/>
                </w:rPr>
                <w:t>2024</w:t>
              </w:r>
            </w:sdtContent>
          </w:sdt>
          <w:r>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162607879"/>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Content>
              <w:r w:rsidR="00EA4F04">
                <w:rPr>
                  <w:rFonts w:ascii="黑体" w:eastAsia="黑体" w:hAnsi="黑体" w:hint="eastAsia"/>
                  <w:b/>
                  <w:color w:val="FF0000"/>
                  <w:sz w:val="28"/>
                  <w:szCs w:val="28"/>
                </w:rPr>
                <w:t>年度</w:t>
              </w:r>
            </w:sdtContent>
          </w:sdt>
          <w:r>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906913558"/>
        <w:lock w:val="sdtLocked"/>
        <w:placeholder>
          <w:docPart w:val="GBC22222222222222222222222222222"/>
        </w:placeholder>
      </w:sdtPr>
      <w:sdtContent>
        <w:tbl>
          <w:tblPr>
            <w:tblStyle w:val="a3"/>
            <w:tblW w:w="5000" w:type="pct"/>
            <w:tblLook w:val="04A0" w:firstRow="1" w:lastRow="0" w:firstColumn="1" w:lastColumn="0" w:noHBand="0" w:noVBand="1"/>
          </w:tblPr>
          <w:tblGrid>
            <w:gridCol w:w="8720"/>
          </w:tblGrid>
          <w:tr w:rsidR="00892300" w14:paraId="365B46B6" w14:textId="77777777" w:rsidTr="00BB674B">
            <w:tc>
              <w:tcPr>
                <w:tcW w:w="5000" w:type="pct"/>
              </w:tcPr>
              <w:p w14:paraId="794710C5" w14:textId="2AB8CFB8" w:rsidR="00892300" w:rsidRPr="00C54E7B" w:rsidRDefault="00000000">
                <w:pPr>
                  <w:rPr>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本公司董事会及全体董事保证本公告内容不存在任何虚假记载、误导性陈述或者重大遗漏，并对其内容的真实性、准确性和完整性承担法律责任。</w:t>
                </w:r>
              </w:p>
            </w:tc>
          </w:tr>
        </w:tbl>
        <w:p w14:paraId="66B47261" w14:textId="77777777" w:rsidR="00892300" w:rsidRDefault="00000000">
          <w:pPr>
            <w:rPr>
              <w:i/>
              <w:color w:val="0070C0"/>
              <w:szCs w:val="21"/>
            </w:rPr>
          </w:pPr>
        </w:p>
      </w:sdtContent>
    </w:sdt>
    <w:p w14:paraId="3394F145" w14:textId="77777777" w:rsidR="00892300" w:rsidRDefault="00000000">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357247961"/>
        <w:lock w:val="sdtLocked"/>
        <w:placeholder>
          <w:docPart w:val="GBC22222222222222222222222222222"/>
        </w:placeholder>
      </w:sdtPr>
      <w:sdtEndPr>
        <w:rPr>
          <w:rFonts w:hint="default"/>
        </w:rPr>
      </w:sdtEndPr>
      <w:sdtContent>
        <w:p w14:paraId="73F8AB78" w14:textId="77777777" w:rsidR="00892300" w:rsidRDefault="00000000">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1362586966"/>
              <w:lock w:val="sdtLocked"/>
              <w:placeholder>
                <w:docPart w:val="GBC22222222222222222222222222222"/>
              </w:placeholder>
            </w:sdtPr>
            <w:sdtEndPr>
              <w:rPr>
                <w:rFonts w:asciiTheme="minorHAnsi" w:hAnsiTheme="minorHAnsi"/>
                <w:szCs w:val="22"/>
              </w:rPr>
            </w:sdtEndPr>
            <w:sdtContent>
              <w:r>
                <w:rPr>
                  <w:rFonts w:hint="eastAsia"/>
                </w:rPr>
                <w:t>每股分配比例</w:t>
              </w:r>
            </w:sdtContent>
          </w:sdt>
        </w:p>
        <w:p w14:paraId="25D71EC5" w14:textId="2C36CE2B" w:rsidR="00892300" w:rsidRDefault="00000000">
          <w:pPr>
            <w:pStyle w:val="a6"/>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621140620"/>
              <w:lock w:val="sdtLocked"/>
              <w:placeholder>
                <w:docPart w:val="GBC22222222222222222222222222222"/>
              </w:placeholder>
              <w:dataBinding w:prefixMappings="xmlns:clcta-be='clcta-be'" w:xpath="/*/clcta-be:ShuiQianMeiGuXianJinHongLi[not(@periodRef)]" w:storeItemID="{F9CFF96E-F764-41B9-B1F0-CADBA89E637A}"/>
              <w:text/>
            </w:sdtPr>
            <w:sdtContent>
              <w:r w:rsidR="00EA4F04">
                <w:rPr>
                  <w:rFonts w:hint="eastAsia"/>
                </w:rPr>
                <w:t>0.00892</w:t>
              </w:r>
            </w:sdtContent>
          </w:sdt>
          <w:r>
            <w:rPr>
              <w:rFonts w:hint="eastAsia"/>
            </w:rPr>
            <w:t>元</w:t>
          </w:r>
        </w:p>
        <w:p w14:paraId="29491F41" w14:textId="77777777" w:rsidR="00892300" w:rsidRDefault="00000000">
          <w:pPr>
            <w:pStyle w:val="a6"/>
            <w:ind w:left="420" w:firstLineChars="0" w:firstLine="0"/>
            <w:jc w:val="left"/>
            <w:rPr>
              <w:rFonts w:asciiTheme="minorEastAsia" w:hAnsiTheme="minorEastAsia" w:hint="eastAsia"/>
              <w:szCs w:val="21"/>
            </w:rPr>
          </w:pPr>
        </w:p>
      </w:sdtContent>
    </w:sdt>
    <w:p w14:paraId="7540BC54" w14:textId="77777777" w:rsidR="00892300" w:rsidRDefault="00000000">
      <w:pPr>
        <w:pStyle w:val="a6"/>
        <w:numPr>
          <w:ilvl w:val="0"/>
          <w:numId w:val="1"/>
        </w:numPr>
        <w:spacing w:line="360" w:lineRule="auto"/>
        <w:ind w:firstLineChars="0"/>
        <w:jc w:val="left"/>
        <w:rPr>
          <w:rFonts w:asciiTheme="minorEastAsia" w:hAnsiTheme="minorEastAsia" w:hint="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49569251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892300" w14:paraId="6B0E59D5" w14:textId="77777777" w:rsidTr="00037671">
            <w:trPr>
              <w:trHeight w:val="317"/>
            </w:trPr>
            <w:tc>
              <w:tcPr>
                <w:tcW w:w="998" w:type="pct"/>
                <w:vAlign w:val="center"/>
              </w:tcPr>
              <w:p w14:paraId="4F85D9CD" w14:textId="77777777" w:rsidR="00892300" w:rsidRDefault="00000000">
                <w:pPr>
                  <w:widowControl/>
                  <w:jc w:val="center"/>
                </w:pPr>
                <w:r>
                  <w:rPr>
                    <w:rFonts w:hint="eastAsia"/>
                  </w:rPr>
                  <w:t>股份类别</w:t>
                </w:r>
              </w:p>
            </w:tc>
            <w:tc>
              <w:tcPr>
                <w:tcW w:w="1000" w:type="pct"/>
                <w:vAlign w:val="center"/>
              </w:tcPr>
              <w:p w14:paraId="5D016DE7" w14:textId="77777777" w:rsidR="00892300" w:rsidRDefault="00000000">
                <w:pPr>
                  <w:widowControl/>
                  <w:jc w:val="center"/>
                </w:pPr>
                <w:r>
                  <w:rPr>
                    <w:rFonts w:hint="eastAsia"/>
                  </w:rPr>
                  <w:t>股权登记日</w:t>
                </w:r>
              </w:p>
            </w:tc>
            <w:tc>
              <w:tcPr>
                <w:tcW w:w="999" w:type="pct"/>
                <w:vAlign w:val="center"/>
              </w:tcPr>
              <w:p w14:paraId="1AE22E5B" w14:textId="77777777" w:rsidR="00892300" w:rsidRDefault="00000000">
                <w:pPr>
                  <w:widowControl/>
                  <w:jc w:val="center"/>
                </w:pPr>
                <w:r>
                  <w:rPr>
                    <w:rFonts w:hint="eastAsia"/>
                  </w:rPr>
                  <w:t>最后交易日</w:t>
                </w:r>
              </w:p>
            </w:tc>
            <w:tc>
              <w:tcPr>
                <w:tcW w:w="1000" w:type="pct"/>
                <w:vAlign w:val="center"/>
              </w:tcPr>
              <w:p w14:paraId="72192110" w14:textId="77777777" w:rsidR="00892300" w:rsidRDefault="00000000">
                <w:pPr>
                  <w:widowControl/>
                  <w:jc w:val="center"/>
                </w:pPr>
                <w:r>
                  <w:rPr>
                    <w:rFonts w:hint="eastAsia"/>
                  </w:rPr>
                  <w:t>除权（息）日</w:t>
                </w:r>
              </w:p>
            </w:tc>
            <w:tc>
              <w:tcPr>
                <w:tcW w:w="999" w:type="pct"/>
                <w:vAlign w:val="center"/>
              </w:tcPr>
              <w:p w14:paraId="7854DF7B" w14:textId="77777777" w:rsidR="00892300" w:rsidRDefault="00000000">
                <w:pPr>
                  <w:widowControl/>
                  <w:jc w:val="center"/>
                </w:pPr>
                <w:r>
                  <w:rPr>
                    <w:rFonts w:hint="eastAsia"/>
                  </w:rPr>
                  <w:t>现金红利发放日</w:t>
                </w:r>
              </w:p>
            </w:tc>
          </w:tr>
          <w:tr w:rsidR="00892300" w14:paraId="71F5CAAF" w14:textId="77777777" w:rsidTr="00037671">
            <w:trPr>
              <w:trHeight w:val="317"/>
            </w:trPr>
            <w:tc>
              <w:tcPr>
                <w:tcW w:w="998" w:type="pct"/>
              </w:tcPr>
              <w:p w14:paraId="20992CCD" w14:textId="77777777" w:rsidR="00892300" w:rsidRDefault="00000000">
                <w:pPr>
                  <w:jc w:val="center"/>
                </w:pPr>
                <w:r>
                  <w:rPr>
                    <w:rFonts w:hint="eastAsia"/>
                  </w:rPr>
                  <w:t>Ａ股</w:t>
                </w:r>
              </w:p>
            </w:tc>
            <w:sdt>
              <w:sdtPr>
                <w:alias w:val="分配及转增股本股权登记日"/>
                <w:tag w:val="_GBC_b78843a171cc4e289ea235af55209e62"/>
                <w:id w:val="2134903692"/>
                <w:lock w:val="sdtLocked"/>
                <w:dataBinding w:prefixMappings="xmlns:clcta-be='clcta-be'" w:xpath="/*/clcta-be:FenPeiJiZhuanZengGuBenGuQuanDengJiRi[not(@periodRef)]" w:storeItemID="{F9CFF96E-F764-41B9-B1F0-CADBA89E637A}"/>
                <w:date w:fullDate="2025-07-16T00:00:00Z">
                  <w:dateFormat w:val="yyyy/M/d"/>
                  <w:lid w:val="zh-CN"/>
                  <w:storeMappedDataAs w:val="dateTime"/>
                  <w:calendar w:val="gregorian"/>
                </w:date>
              </w:sdtPr>
              <w:sdtContent>
                <w:tc>
                  <w:tcPr>
                    <w:tcW w:w="1000" w:type="pct"/>
                  </w:tcPr>
                  <w:p w14:paraId="2F588805" w14:textId="4B8C2C6C" w:rsidR="00892300" w:rsidRDefault="00EA4F04">
                    <w:pPr>
                      <w:jc w:val="right"/>
                    </w:pPr>
                    <w:r>
                      <w:rPr>
                        <w:rFonts w:hint="eastAsia"/>
                      </w:rPr>
                      <w:t>2025/7/16</w:t>
                    </w:r>
                  </w:p>
                </w:tc>
              </w:sdtContent>
            </w:sdt>
            <w:tc>
              <w:tcPr>
                <w:tcW w:w="999" w:type="pct"/>
              </w:tcPr>
              <w:p w14:paraId="7266EF98" w14:textId="77777777" w:rsidR="00892300" w:rsidRDefault="00000000">
                <w:pPr>
                  <w:jc w:val="center"/>
                </w:pPr>
                <w:r>
                  <w:rPr>
                    <w:rFonts w:hint="eastAsia"/>
                  </w:rPr>
                  <w:t>－</w:t>
                </w:r>
              </w:p>
            </w:tc>
            <w:sdt>
              <w:sdtPr>
                <w:alias w:val="分配及转增股本除权（息）日"/>
                <w:tag w:val="_GBC_7d5022dc88fe4cbbbe8b88c6ad895015"/>
                <w:id w:val="1170762370"/>
                <w:lock w:val="sdtLocked"/>
                <w:dataBinding w:prefixMappings="xmlns:clcta-be='clcta-be'" w:xpath="/*/clcta-be:FenPeiJiZhuanZengGuBenChuQuanXiRi[not(@periodRef)]" w:storeItemID="{F9CFF96E-F764-41B9-B1F0-CADBA89E637A}"/>
                <w:date w:fullDate="2025-07-17T00:00:00Z">
                  <w:dateFormat w:val="yyyy/M/d"/>
                  <w:lid w:val="zh-CN"/>
                  <w:storeMappedDataAs w:val="dateTime"/>
                  <w:calendar w:val="gregorian"/>
                </w:date>
              </w:sdtPr>
              <w:sdtContent>
                <w:tc>
                  <w:tcPr>
                    <w:tcW w:w="1000" w:type="pct"/>
                  </w:tcPr>
                  <w:p w14:paraId="72029ADE" w14:textId="26AAEEA7" w:rsidR="00892300" w:rsidRDefault="00EA4F04">
                    <w:pPr>
                      <w:jc w:val="right"/>
                    </w:pPr>
                    <w:r>
                      <w:rPr>
                        <w:rFonts w:hint="eastAsia"/>
                      </w:rPr>
                      <w:t>2025/7/17</w:t>
                    </w:r>
                  </w:p>
                </w:tc>
              </w:sdtContent>
            </w:sdt>
            <w:sdt>
              <w:sdtPr>
                <w:alias w:val="分配及转增股本现金红利发放日"/>
                <w:tag w:val="_GBC_cb1a4318f54d4a23a3a998ba1bfcb74e"/>
                <w:id w:val="1757250011"/>
                <w:lock w:val="sdtLocked"/>
                <w:dataBinding w:prefixMappings="xmlns:clcta-be='clcta-be'" w:xpath="/*/clcta-be:FenPeiJiZhuanZengGuBenXianJinHongLiFaFangRi[not(@periodRef)]" w:storeItemID="{F9CFF96E-F764-41B9-B1F0-CADBA89E637A}"/>
                <w:date w:fullDate="2025-07-17T00:00:00Z">
                  <w:dateFormat w:val="yyyy/M/d"/>
                  <w:lid w:val="zh-CN"/>
                  <w:storeMappedDataAs w:val="dateTime"/>
                  <w:calendar w:val="gregorian"/>
                </w:date>
              </w:sdtPr>
              <w:sdtContent>
                <w:tc>
                  <w:tcPr>
                    <w:tcW w:w="999" w:type="pct"/>
                  </w:tcPr>
                  <w:p w14:paraId="2E1EE2F6" w14:textId="0B334355" w:rsidR="00892300" w:rsidRDefault="00EA4F04">
                    <w:pPr>
                      <w:jc w:val="right"/>
                    </w:pPr>
                    <w:r>
                      <w:rPr>
                        <w:rFonts w:hint="eastAsia"/>
                      </w:rPr>
                      <w:t>2025/7/17</w:t>
                    </w:r>
                  </w:p>
                </w:tc>
              </w:sdtContent>
            </w:sdt>
          </w:tr>
        </w:tbl>
      </w:sdtContent>
    </w:sdt>
    <w:sdt>
      <w:sdtPr>
        <w:rPr>
          <w:rFonts w:asciiTheme="minorEastAsia" w:hAnsiTheme="minorEastAsia" w:hint="eastAsia"/>
          <w:szCs w:val="21"/>
        </w:rPr>
        <w:alias w:val="模块:本次是否涉及差异化分配"/>
        <w:tag w:val="_SEC_072dfaea1040443cb0bca9ce27c781bb"/>
        <w:id w:val="1566369081"/>
        <w:lock w:val="sdtLocked"/>
        <w:placeholder>
          <w:docPart w:val="GBC22222222222222222222222222222"/>
        </w:placeholder>
      </w:sdtPr>
      <w:sdtContent>
        <w:p w14:paraId="5430173E" w14:textId="77777777" w:rsidR="00892300" w:rsidRDefault="00000000">
          <w:pPr>
            <w:pStyle w:val="a6"/>
            <w:numPr>
              <w:ilvl w:val="0"/>
              <w:numId w:val="1"/>
            </w:numPr>
            <w:spacing w:line="360" w:lineRule="auto"/>
            <w:ind w:firstLineChars="0"/>
            <w:jc w:val="left"/>
            <w:rPr>
              <w:rFonts w:asciiTheme="minorEastAsia" w:hAnsiTheme="minorEastAsia" w:hint="eastAsia"/>
              <w:szCs w:val="21"/>
            </w:rPr>
          </w:pPr>
          <w:r>
            <w:rPr>
              <w:rFonts w:asciiTheme="minorEastAsia" w:hAnsiTheme="minorEastAsia" w:hint="eastAsia"/>
              <w:szCs w:val="21"/>
            </w:rPr>
            <w:t xml:space="preserve">差异化分红送转： </w:t>
          </w:r>
          <w:sdt>
            <w:sdtPr>
              <w:rPr>
                <w:rFonts w:asciiTheme="minorEastAsia" w:hAnsiTheme="minorEastAsia" w:hint="eastAsia"/>
                <w:szCs w:val="21"/>
              </w:rPr>
              <w:alias w:val="是否涉及差异化分配"/>
              <w:tag w:val="_GBC_ca4bbbdbaac049b2968ea2094441fdea"/>
              <w:id w:val="1701892426"/>
              <w:lock w:val="sdtLocked"/>
              <w:placeholder>
                <w:docPart w:val="GBC22222222222222222222222222222"/>
              </w:placeholder>
              <w:comboBox>
                <w:listItem w:displayText="是" w:value="是"/>
                <w:listItem w:displayText="否" w:value="否"/>
              </w:comboBox>
            </w:sdtPr>
            <w:sdtContent>
              <w:r>
                <w:rPr>
                  <w:rFonts w:asciiTheme="minorEastAsia" w:hAnsiTheme="minorEastAsia" w:hint="eastAsia"/>
                  <w:szCs w:val="21"/>
                </w:rPr>
                <w:t>否</w:t>
              </w:r>
            </w:sdtContent>
          </w:sdt>
        </w:p>
      </w:sdtContent>
    </w:sdt>
    <w:p w14:paraId="53F88C8D" w14:textId="1D3FEF37" w:rsidR="00892300" w:rsidRDefault="00000000">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会届次和日期"/>
        <w:tag w:val="_SEC_bac0c4494e8144919a0787d9abca7067"/>
        <w:id w:val="1700505813"/>
        <w:lock w:val="sdtLocked"/>
        <w:placeholder>
          <w:docPart w:val="GBC22222222222222222222222222222"/>
        </w:placeholder>
      </w:sdtPr>
      <w:sdtEndPr>
        <w:rPr>
          <w:rFonts w:hint="default"/>
          <w:szCs w:val="21"/>
        </w:rPr>
      </w:sdtEndPr>
      <w:sdtContent>
        <w:p w14:paraId="0134CDB3" w14:textId="396A2828" w:rsidR="00892300" w:rsidRDefault="00000000">
          <w:r>
            <w:rPr>
              <w:rFonts w:hint="eastAsia"/>
            </w:rPr>
            <w:t>本次利润分配方案经公司</w:t>
          </w:r>
          <w:sdt>
            <w:sdtPr>
              <w:rPr>
                <w:rFonts w:hint="eastAsia"/>
              </w:rPr>
              <w:alias w:val="股东会召开时间"/>
              <w:tag w:val="_GBC_ff98d7e7bac2478a81e9fab05e499aa2"/>
              <w:id w:val="933714956"/>
              <w:lock w:val="sdtLocked"/>
              <w:placeholder>
                <w:docPart w:val="GBC22222222222222222222222222222"/>
              </w:placeholder>
              <w:date w:fullDate="2025-05-19T00:00:00Z">
                <w:dateFormat w:val="yyyy'年'M'月'd'日'"/>
                <w:lid w:val="zh-CN"/>
                <w:storeMappedDataAs w:val="dateTime"/>
                <w:calendar w:val="gregorian"/>
              </w:date>
            </w:sdtPr>
            <w:sdtContent>
              <w:r w:rsidR="00EA4F04">
                <w:rPr>
                  <w:rFonts w:hint="eastAsia"/>
                </w:rPr>
                <w:t>2025</w:t>
              </w:r>
              <w:r w:rsidR="00EA4F04">
                <w:rPr>
                  <w:rFonts w:hint="eastAsia"/>
                </w:rPr>
                <w:t>年</w:t>
              </w:r>
              <w:r w:rsidR="00EA4F04">
                <w:rPr>
                  <w:rFonts w:hint="eastAsia"/>
                </w:rPr>
                <w:t>5</w:t>
              </w:r>
              <w:r w:rsidR="00EA4F04">
                <w:rPr>
                  <w:rFonts w:hint="eastAsia"/>
                </w:rPr>
                <w:t>月</w:t>
              </w:r>
              <w:r w:rsidR="00EA4F04">
                <w:rPr>
                  <w:rFonts w:hint="eastAsia"/>
                </w:rPr>
                <w:t>19</w:t>
              </w:r>
              <w:r w:rsidR="00EA4F04">
                <w:rPr>
                  <w:rFonts w:hint="eastAsia"/>
                </w:rPr>
                <w:t>日</w:t>
              </w:r>
            </w:sdtContent>
          </w:sdt>
          <w:r>
            <w:rPr>
              <w:rFonts w:hint="eastAsia"/>
            </w:rPr>
            <w:t>的</w:t>
          </w:r>
          <w:sdt>
            <w:sdtPr>
              <w:rPr>
                <w:rFonts w:hint="eastAsia"/>
              </w:rPr>
              <w:alias w:val="股东会召开年度"/>
              <w:tag w:val="_GBC_1e66406a937042f1920fac10e7d323ba"/>
              <w:id w:val="-1928327266"/>
              <w:lock w:val="sdtLocked"/>
              <w:placeholder>
                <w:docPart w:val="GBC22222222222222222222222222222"/>
              </w:placeholder>
              <w:text/>
            </w:sdtPr>
            <w:sdtContent>
              <w:r>
                <w:rPr>
                  <w:rFonts w:hint="eastAsia"/>
                </w:rPr>
                <w:t>2024</w:t>
              </w:r>
            </w:sdtContent>
          </w:sdt>
          <w:proofErr w:type="gramStart"/>
          <w:r>
            <w:rPr>
              <w:rFonts w:hint="eastAsia"/>
            </w:rPr>
            <w:t>年</w:t>
          </w:r>
          <w:proofErr w:type="gramEnd"/>
          <w:r>
            <w:rPr>
              <w:rFonts w:hint="eastAsia"/>
            </w:rPr>
            <w:t>年度股东大会审议通过。</w:t>
          </w:r>
        </w:p>
      </w:sdtContent>
    </w:sdt>
    <w:p w14:paraId="37A6841B" w14:textId="77777777" w:rsidR="00892300" w:rsidRDefault="00000000">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1936815704"/>
        <w:lock w:val="sdtLocked"/>
        <w:placeholder>
          <w:docPart w:val="GBC22222222222222222222222222222"/>
        </w:placeholder>
      </w:sdtPr>
      <w:sdtEndPr>
        <w:rPr>
          <w:rFonts w:ascii="宋体" w:eastAsia="宋体" w:hAnsi="宋体"/>
        </w:rPr>
      </w:sdtEndPr>
      <w:sdtContent>
        <w:p w14:paraId="0A26D109" w14:textId="77777777" w:rsidR="00892300" w:rsidRDefault="00000000">
          <w:pPr>
            <w:pStyle w:val="2"/>
            <w:numPr>
              <w:ilvl w:val="0"/>
              <w:numId w:val="4"/>
            </w:numPr>
            <w:spacing w:before="0" w:after="120" w:line="360" w:lineRule="auto"/>
            <w:rPr>
              <w:rFonts w:ascii="宋体" w:eastAsia="宋体" w:hAnsi="宋体" w:hint="eastAsia"/>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1748459045"/>
              <w:lock w:val="sdtLocked"/>
              <w:placeholder>
                <w:docPart w:val="GBC22222222222222222222222222222"/>
              </w:placeholder>
              <w:dataBinding w:prefixMappings="xmlns:clcta-be='clcta-be'" w:xpath="/*/clcta-be:FenPeiZhuanZengGuBenFaFangNianDu[not(@periodRef)]" w:storeItemID="{F9CFF96E-F764-41B9-B1F0-CADBA89E637A}"/>
              <w:text/>
            </w:sdtPr>
            <w:sdtContent>
              <w:r>
                <w:rPr>
                  <w:rFonts w:asciiTheme="minorHAnsi" w:eastAsiaTheme="minorEastAsia" w:hAnsiTheme="minorHAnsi" w:cstheme="minorBidi" w:hint="eastAsia"/>
                  <w:b w:val="0"/>
                  <w:bCs w:val="0"/>
                  <w:sz w:val="21"/>
                  <w:szCs w:val="22"/>
                </w:rPr>
                <w:t>2024</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11530063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31549127"/>
        <w:lock w:val="sdtLocked"/>
        <w:placeholder>
          <w:docPart w:val="GBC22222222222222222222222222222"/>
        </w:placeholder>
      </w:sdtPr>
      <w:sdtEndPr>
        <w:rPr>
          <w:rFonts w:ascii="宋体" w:eastAsia="宋体" w:hAnsi="宋体" w:hint="default"/>
        </w:rPr>
      </w:sdtEndPr>
      <w:sdtContent>
        <w:p w14:paraId="0E2DF5DA" w14:textId="77777777" w:rsidR="00892300" w:rsidRDefault="00000000">
          <w:pPr>
            <w:pStyle w:val="2"/>
            <w:numPr>
              <w:ilvl w:val="0"/>
              <w:numId w:val="4"/>
            </w:numPr>
            <w:spacing w:before="0" w:after="0" w:line="360" w:lineRule="auto"/>
            <w:rPr>
              <w:rFonts w:ascii="宋体" w:eastAsia="宋体" w:hAnsi="宋体" w:hint="eastAsia"/>
              <w:b w:val="0"/>
              <w:sz w:val="21"/>
              <w:szCs w:val="21"/>
            </w:rPr>
          </w:pPr>
          <w:r>
            <w:rPr>
              <w:rFonts w:ascii="宋体" w:eastAsia="宋体" w:hAnsi="宋体" w:hint="eastAsia"/>
              <w:b w:val="0"/>
              <w:sz w:val="21"/>
              <w:szCs w:val="21"/>
            </w:rPr>
            <w:t>分派对象：</w:t>
          </w:r>
        </w:p>
        <w:p w14:paraId="143D6CC9" w14:textId="7D87CB15" w:rsidR="00892300" w:rsidRDefault="00000000">
          <w:pPr>
            <w:spacing w:line="360" w:lineRule="auto"/>
            <w:ind w:firstLineChars="200" w:firstLine="420"/>
            <w:rPr>
              <w:rFonts w:ascii="宋体" w:eastAsia="宋体" w:hAnsi="宋体" w:hint="eastAsia"/>
              <w:szCs w:val="21"/>
            </w:rPr>
          </w:pPr>
          <w:sdt>
            <w:sdtPr>
              <w:rPr>
                <w:rFonts w:ascii="宋体" w:eastAsia="宋体" w:hAnsi="宋体"/>
                <w:szCs w:val="21"/>
              </w:rPr>
              <w:alias w:val="分配、转增股本发放范围"/>
              <w:tag w:val="_GBC_55415721014148cbaa62d3d294e0dca7"/>
              <w:id w:val="1205134808"/>
              <w:lock w:val="sdtLocked"/>
              <w:placeholder>
                <w:docPart w:val="GBC22222222222222222222222222222"/>
              </w:placeholder>
            </w:sdtPr>
            <w:sdtContent>
              <w:r>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p w14:paraId="22583478" w14:textId="07DFC4FA" w:rsidR="00892300" w:rsidRDefault="00892300">
      <w:pPr>
        <w:spacing w:line="360" w:lineRule="auto"/>
        <w:rPr>
          <w:szCs w:val="21"/>
        </w:rPr>
      </w:pPr>
    </w:p>
    <w:sdt>
      <w:sdtPr>
        <w:rPr>
          <w:rFonts w:asciiTheme="minorHAnsi" w:eastAsiaTheme="minorEastAsia" w:hAnsiTheme="minorHAnsi" w:cstheme="minorBidi" w:hint="eastAsia"/>
          <w:b w:val="0"/>
          <w:bCs w:val="0"/>
          <w:sz w:val="21"/>
          <w:szCs w:val="21"/>
        </w:rPr>
        <w:alias w:val="选项模块:分配方案"/>
        <w:tag w:val="_SEC_7d66f8fbfc7946abbd0f57bb7e18bbdf"/>
        <w:id w:val="-1081517668"/>
        <w:lock w:val="sdtLocked"/>
        <w:placeholder>
          <w:docPart w:val="GBC22222222222222222222222222222"/>
        </w:placeholder>
      </w:sdtPr>
      <w:sdtEndPr>
        <w:rPr>
          <w:szCs w:val="22"/>
        </w:rPr>
      </w:sdtEndPr>
      <w:sdtContent>
        <w:p w14:paraId="13832487" w14:textId="77777777" w:rsidR="00892300" w:rsidRDefault="00000000">
          <w:pPr>
            <w:pStyle w:val="2"/>
            <w:numPr>
              <w:ilvl w:val="0"/>
              <w:numId w:val="4"/>
            </w:numPr>
            <w:spacing w:before="0" w:after="0" w:line="360" w:lineRule="auto"/>
            <w:rPr>
              <w:b w:val="0"/>
              <w:sz w:val="21"/>
              <w:szCs w:val="21"/>
            </w:rPr>
          </w:pPr>
          <w:r>
            <w:rPr>
              <w:rFonts w:hint="eastAsia"/>
              <w:b w:val="0"/>
              <w:sz w:val="21"/>
              <w:szCs w:val="21"/>
            </w:rPr>
            <w:t>分配方案：</w:t>
          </w:r>
        </w:p>
        <w:p w14:paraId="291D09CA" w14:textId="13A5E432" w:rsidR="00892300" w:rsidRDefault="00000000">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1230118021"/>
              <w:lock w:val="sdtLocked"/>
              <w:placeholder>
                <w:docPart w:val="GBC22222222222222222222222222222"/>
              </w:placeholder>
              <w:dataBinding w:prefixMappings="xmlns:clcta-be='clcta-be'" w:xpath="/*/clcta-be:GuFenZongShu_变动前数" w:storeItemID="{F9CFF96E-F764-41B9-B1F0-CADBA89E637A}"/>
              <w:text/>
            </w:sdtPr>
            <w:sdtContent>
              <w:r w:rsidR="00EA4F04">
                <w:t>1,460,994,304</w:t>
              </w:r>
            </w:sdtContent>
          </w:sdt>
          <w:r>
            <w:rPr>
              <w:rFonts w:hint="eastAsia"/>
            </w:rPr>
            <w:t>股为基数，每股派发现金红利</w:t>
          </w:r>
          <w:sdt>
            <w:sdtPr>
              <w:rPr>
                <w:rFonts w:hint="eastAsia"/>
              </w:rPr>
              <w:alias w:val="税前每股现金红利"/>
              <w:tag w:val="_GBC_64c7f1d8fcc046798ca1126004171486"/>
              <w:id w:val="1800716905"/>
              <w:lock w:val="sdtLocked"/>
              <w:placeholder>
                <w:docPart w:val="GBC22222222222222222222222222222"/>
              </w:placeholder>
              <w:dataBinding w:prefixMappings="xmlns:clcta-be='clcta-be'" w:xpath="/*/clcta-be:ShuiQianMeiGuXianJinHongLi[not(@periodRef)]" w:storeItemID="{F9CFF96E-F764-41B9-B1F0-CADBA89E637A}"/>
              <w:text/>
            </w:sdtPr>
            <w:sdtContent>
              <w:r w:rsidR="00EA4F04">
                <w:rPr>
                  <w:rFonts w:hint="eastAsia"/>
                </w:rPr>
                <w:t>0.00892</w:t>
              </w:r>
            </w:sdtContent>
          </w:sdt>
          <w:r>
            <w:rPr>
              <w:rFonts w:hint="eastAsia"/>
            </w:rPr>
            <w:t>元（含税），共计派发现金红利</w:t>
          </w:r>
          <w:sdt>
            <w:sdtPr>
              <w:rPr>
                <w:rFonts w:hint="eastAsia"/>
              </w:rPr>
              <w:alias w:val="税前红利总额"/>
              <w:tag w:val="_GBC_9d46df5d002943fe9d2be253b9fa3310"/>
              <w:id w:val="-1389037927"/>
              <w:lock w:val="sdtLocked"/>
              <w:placeholder>
                <w:docPart w:val="GBC22222222222222222222222222222"/>
              </w:placeholder>
            </w:sdtPr>
            <w:sdtContent>
              <w:r w:rsidR="00EA4F04">
                <w:t>13,032,069.19</w:t>
              </w:r>
            </w:sdtContent>
          </w:sdt>
          <w:r>
            <w:rPr>
              <w:rFonts w:hint="eastAsia"/>
            </w:rPr>
            <w:t>元。</w:t>
          </w:r>
        </w:p>
      </w:sdtContent>
    </w:sdt>
    <w:p w14:paraId="1DED2D9C" w14:textId="77777777" w:rsidR="00892300" w:rsidRDefault="00892300">
      <w:pPr>
        <w:rPr>
          <w:i/>
          <w:color w:val="0070C0"/>
          <w:szCs w:val="21"/>
        </w:rPr>
      </w:pPr>
    </w:p>
    <w:p w14:paraId="2536500F" w14:textId="77777777" w:rsidR="00892300" w:rsidRDefault="00000000">
      <w:pPr>
        <w:pStyle w:val="1"/>
        <w:numPr>
          <w:ilvl w:val="0"/>
          <w:numId w:val="2"/>
        </w:numPr>
        <w:spacing w:line="240" w:lineRule="auto"/>
        <w:rPr>
          <w:sz w:val="21"/>
          <w:szCs w:val="21"/>
        </w:rPr>
      </w:pPr>
      <w:r>
        <w:rPr>
          <w:rFonts w:hint="eastAsia"/>
          <w:sz w:val="21"/>
          <w:szCs w:val="21"/>
        </w:rPr>
        <w:lastRenderedPageBreak/>
        <w:t>相关日期</w:t>
      </w:r>
    </w:p>
    <w:sdt>
      <w:sdtPr>
        <w:rPr>
          <w:rFonts w:hint="eastAsia"/>
        </w:rPr>
        <w:alias w:val="选项模块:A股"/>
        <w:tag w:val="_SEC_f8e93ef0cc3e49f08e8f416047b04983"/>
        <w:id w:val="-1028104022"/>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892300" w14:paraId="45312A4B" w14:textId="77777777" w:rsidTr="007F157F">
            <w:tc>
              <w:tcPr>
                <w:tcW w:w="999" w:type="pct"/>
                <w:vAlign w:val="center"/>
              </w:tcPr>
              <w:p w14:paraId="2FAA264B" w14:textId="77777777" w:rsidR="00892300" w:rsidRDefault="00000000">
                <w:pPr>
                  <w:widowControl/>
                  <w:jc w:val="center"/>
                </w:pPr>
                <w:r>
                  <w:rPr>
                    <w:rFonts w:hint="eastAsia"/>
                  </w:rPr>
                  <w:t>股份类别</w:t>
                </w:r>
              </w:p>
            </w:tc>
            <w:tc>
              <w:tcPr>
                <w:tcW w:w="1000" w:type="pct"/>
                <w:vAlign w:val="center"/>
              </w:tcPr>
              <w:p w14:paraId="2D8BD2BB" w14:textId="77777777" w:rsidR="00892300" w:rsidRDefault="00000000">
                <w:pPr>
                  <w:widowControl/>
                  <w:jc w:val="center"/>
                </w:pPr>
                <w:r>
                  <w:rPr>
                    <w:rFonts w:hint="eastAsia"/>
                  </w:rPr>
                  <w:t>股权登记日</w:t>
                </w:r>
              </w:p>
            </w:tc>
            <w:tc>
              <w:tcPr>
                <w:tcW w:w="999" w:type="pct"/>
                <w:vAlign w:val="center"/>
              </w:tcPr>
              <w:p w14:paraId="68200E59" w14:textId="77777777" w:rsidR="00892300" w:rsidRDefault="00000000">
                <w:pPr>
                  <w:widowControl/>
                  <w:jc w:val="center"/>
                </w:pPr>
                <w:r>
                  <w:rPr>
                    <w:rFonts w:hint="eastAsia"/>
                  </w:rPr>
                  <w:t>最后交易日</w:t>
                </w:r>
              </w:p>
            </w:tc>
            <w:tc>
              <w:tcPr>
                <w:tcW w:w="1000" w:type="pct"/>
                <w:vAlign w:val="center"/>
              </w:tcPr>
              <w:p w14:paraId="30D351F0" w14:textId="77777777" w:rsidR="00892300" w:rsidRDefault="00000000">
                <w:pPr>
                  <w:widowControl/>
                  <w:jc w:val="center"/>
                </w:pPr>
                <w:r>
                  <w:rPr>
                    <w:rFonts w:hint="eastAsia"/>
                  </w:rPr>
                  <w:t>除权（息）日</w:t>
                </w:r>
              </w:p>
            </w:tc>
            <w:tc>
              <w:tcPr>
                <w:tcW w:w="999" w:type="pct"/>
                <w:vAlign w:val="center"/>
              </w:tcPr>
              <w:p w14:paraId="7E881240" w14:textId="77777777" w:rsidR="00892300" w:rsidRDefault="00000000">
                <w:pPr>
                  <w:widowControl/>
                  <w:jc w:val="center"/>
                </w:pPr>
                <w:r>
                  <w:rPr>
                    <w:rFonts w:hint="eastAsia"/>
                  </w:rPr>
                  <w:t>现金红利发放日</w:t>
                </w:r>
              </w:p>
            </w:tc>
          </w:tr>
          <w:tr w:rsidR="00892300" w14:paraId="15E57D35" w14:textId="77777777" w:rsidTr="00F93DE2">
            <w:tc>
              <w:tcPr>
                <w:tcW w:w="999" w:type="pct"/>
              </w:tcPr>
              <w:p w14:paraId="0A3061A1" w14:textId="77777777" w:rsidR="00892300" w:rsidRDefault="00000000">
                <w:pPr>
                  <w:jc w:val="center"/>
                </w:pPr>
                <w:r>
                  <w:rPr>
                    <w:rFonts w:hint="eastAsia"/>
                  </w:rPr>
                  <w:t>Ａ股</w:t>
                </w:r>
              </w:p>
            </w:tc>
            <w:sdt>
              <w:sdtPr>
                <w:alias w:val="分配及转增股本股权登记日"/>
                <w:tag w:val="_GBC_dc92305927764c6dbac3ddf7c1752987"/>
                <w:id w:val="312687738"/>
                <w:lock w:val="sdtLocked"/>
                <w:dataBinding w:prefixMappings="xmlns:clcta-be='clcta-be'" w:xpath="/*/clcta-be:FenPeiJiZhuanZengGuBenGuQuanDengJiRi[not(@periodRef)]" w:storeItemID="{F9CFF96E-F764-41B9-B1F0-CADBA89E637A}"/>
                <w:date w:fullDate="2025-07-16T00:00:00Z">
                  <w:dateFormat w:val="yyyy/M/d"/>
                  <w:lid w:val="zh-CN"/>
                  <w:storeMappedDataAs w:val="dateTime"/>
                  <w:calendar w:val="gregorian"/>
                </w:date>
              </w:sdtPr>
              <w:sdtContent>
                <w:tc>
                  <w:tcPr>
                    <w:tcW w:w="1000" w:type="pct"/>
                  </w:tcPr>
                  <w:p w14:paraId="7D1E23EB" w14:textId="683CBBE3" w:rsidR="00892300" w:rsidRDefault="00EA4F04">
                    <w:pPr>
                      <w:jc w:val="right"/>
                    </w:pPr>
                    <w:r>
                      <w:rPr>
                        <w:rFonts w:hint="eastAsia"/>
                      </w:rPr>
                      <w:t>2025/7/16</w:t>
                    </w:r>
                  </w:p>
                </w:tc>
              </w:sdtContent>
            </w:sdt>
            <w:tc>
              <w:tcPr>
                <w:tcW w:w="999" w:type="pct"/>
              </w:tcPr>
              <w:p w14:paraId="0854E4B0" w14:textId="77777777" w:rsidR="00892300" w:rsidRDefault="00000000">
                <w:pPr>
                  <w:jc w:val="center"/>
                </w:pPr>
                <w:r>
                  <w:rPr>
                    <w:rFonts w:hint="eastAsia"/>
                  </w:rPr>
                  <w:t>－</w:t>
                </w:r>
              </w:p>
            </w:tc>
            <w:sdt>
              <w:sdtPr>
                <w:alias w:val="分配及转增股本除权（息）日"/>
                <w:tag w:val="_GBC_bc18025651874628a3ac3804ba347daa"/>
                <w:id w:val="1806044690"/>
                <w:lock w:val="sdtLocked"/>
                <w:dataBinding w:prefixMappings="xmlns:clcta-be='clcta-be'" w:xpath="/*/clcta-be:FenPeiJiZhuanZengGuBenChuQuanXiRi[not(@periodRef)]" w:storeItemID="{F9CFF96E-F764-41B9-B1F0-CADBA89E637A}"/>
                <w:date w:fullDate="2025-07-17T00:00:00Z">
                  <w:dateFormat w:val="yyyy/M/d"/>
                  <w:lid w:val="zh-CN"/>
                  <w:storeMappedDataAs w:val="dateTime"/>
                  <w:calendar w:val="gregorian"/>
                </w:date>
              </w:sdtPr>
              <w:sdtContent>
                <w:tc>
                  <w:tcPr>
                    <w:tcW w:w="1000" w:type="pct"/>
                  </w:tcPr>
                  <w:p w14:paraId="3BD5E039" w14:textId="3222838B" w:rsidR="00892300" w:rsidRDefault="00EA4F04">
                    <w:pPr>
                      <w:jc w:val="right"/>
                    </w:pPr>
                    <w:r>
                      <w:rPr>
                        <w:rFonts w:hint="eastAsia"/>
                      </w:rPr>
                      <w:t>2025/7/17</w:t>
                    </w:r>
                  </w:p>
                </w:tc>
              </w:sdtContent>
            </w:sdt>
            <w:sdt>
              <w:sdtPr>
                <w:alias w:val="分配及转增股本现金红利发放日"/>
                <w:tag w:val="_GBC_213a1c1531a045cf9726c5b00baf2ff7"/>
                <w:id w:val="331110023"/>
                <w:lock w:val="sdtLocked"/>
                <w:dataBinding w:prefixMappings="xmlns:clcta-be='clcta-be'" w:xpath="/*/clcta-be:FenPeiJiZhuanZengGuBenXianJinHongLiFaFangRi[not(@periodRef)]" w:storeItemID="{F9CFF96E-F764-41B9-B1F0-CADBA89E637A}"/>
                <w:date w:fullDate="2025-07-17T00:00:00Z">
                  <w:dateFormat w:val="yyyy/M/d"/>
                  <w:lid w:val="zh-CN"/>
                  <w:storeMappedDataAs w:val="dateTime"/>
                  <w:calendar w:val="gregorian"/>
                </w:date>
              </w:sdtPr>
              <w:sdtContent>
                <w:tc>
                  <w:tcPr>
                    <w:tcW w:w="999" w:type="pct"/>
                  </w:tcPr>
                  <w:p w14:paraId="1C4ECB99" w14:textId="59C8CA13" w:rsidR="00892300" w:rsidRDefault="00EA4F04">
                    <w:pPr>
                      <w:jc w:val="right"/>
                    </w:pPr>
                    <w:r>
                      <w:rPr>
                        <w:rFonts w:hint="eastAsia"/>
                      </w:rPr>
                      <w:t>2025/7/17</w:t>
                    </w:r>
                  </w:p>
                </w:tc>
              </w:sdtContent>
            </w:sdt>
          </w:tr>
        </w:tbl>
      </w:sdtContent>
    </w:sdt>
    <w:p w14:paraId="1A0660F9" w14:textId="77777777" w:rsidR="00892300" w:rsidRDefault="00000000">
      <w:pPr>
        <w:pStyle w:val="1"/>
        <w:numPr>
          <w:ilvl w:val="0"/>
          <w:numId w:val="2"/>
        </w:numPr>
        <w:spacing w:line="240" w:lineRule="auto"/>
        <w:rPr>
          <w:sz w:val="21"/>
          <w:szCs w:val="21"/>
        </w:rPr>
      </w:pPr>
      <w:r>
        <w:rPr>
          <w:rFonts w:hint="eastAsia"/>
          <w:sz w:val="21"/>
          <w:szCs w:val="21"/>
        </w:rPr>
        <w:t>分配实施办法</w:t>
      </w:r>
    </w:p>
    <w:p w14:paraId="01C2F4F2" w14:textId="77777777" w:rsidR="00892300" w:rsidRDefault="00000000">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1446305489"/>
        <w:lock w:val="sdtLocked"/>
        <w:placeholder>
          <w:docPart w:val="GBC22222222222222222222222222222"/>
        </w:placeholder>
      </w:sdtPr>
      <w:sdtContent>
        <w:p w14:paraId="2F3B9C24" w14:textId="77777777" w:rsidR="00892300" w:rsidRDefault="00000000">
          <w:pPr>
            <w:pStyle w:val="a6"/>
            <w:spacing w:line="360" w:lineRule="auto"/>
            <w:rPr>
              <w:rFonts w:ascii="宋体" w:eastAsia="宋体" w:hAnsi="宋体" w:hint="eastAsia"/>
              <w:szCs w:val="21"/>
            </w:rPr>
          </w:pPr>
          <w:r>
            <w:rPr>
              <w:rFonts w:ascii="宋体" w:eastAsia="宋体" w:hAnsi="宋体" w:hint="eastAsia"/>
              <w:szCs w:val="21"/>
            </w:rPr>
            <w:t>（1）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1CE1DBB6" w14:textId="77777777" w:rsidR="00892300" w:rsidRDefault="00000000">
          <w:pPr>
            <w:spacing w:line="360" w:lineRule="auto"/>
            <w:ind w:firstLineChars="200" w:firstLine="420"/>
            <w:rPr>
              <w:rFonts w:ascii="宋体" w:eastAsia="宋体" w:hAnsi="宋体" w:hint="eastAsia"/>
              <w:szCs w:val="21"/>
            </w:rPr>
          </w:pPr>
          <w:r>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14:paraId="1FB69C4D" w14:textId="77777777" w:rsidR="00892300" w:rsidRDefault="00000000">
      <w:pPr>
        <w:pStyle w:val="2"/>
        <w:numPr>
          <w:ilvl w:val="0"/>
          <w:numId w:val="7"/>
        </w:numPr>
        <w:rPr>
          <w:rFonts w:ascii="宋体" w:eastAsia="宋体" w:hAnsi="宋体" w:hint="eastAsia"/>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305729948"/>
        <w:lock w:val="sdtLocked"/>
        <w:placeholder>
          <w:docPart w:val="GBC22222222222222222222222222222"/>
        </w:placeholder>
      </w:sdtPr>
      <w:sdtContent>
        <w:p w14:paraId="3B96FEE1" w14:textId="06CC0872" w:rsidR="00892300" w:rsidRDefault="00EA4F04">
          <w:pPr>
            <w:spacing w:line="360" w:lineRule="auto"/>
            <w:ind w:firstLineChars="200" w:firstLine="420"/>
            <w:rPr>
              <w:u w:val="single"/>
            </w:rPr>
          </w:pPr>
          <w:r w:rsidRPr="00EA4F04">
            <w:rPr>
              <w:rFonts w:ascii="宋体" w:eastAsia="宋体" w:hAnsi="宋体" w:hint="eastAsia"/>
            </w:rPr>
            <w:t>控股股东好当家集团有限公司（股东账号：B880736396）的红利款由公司按其指定的账户直接划转。</w:t>
          </w:r>
        </w:p>
      </w:sdtContent>
    </w:sdt>
    <w:p w14:paraId="2ABCCD77" w14:textId="77777777" w:rsidR="00892300" w:rsidRDefault="00000000">
      <w:pPr>
        <w:pStyle w:val="2"/>
        <w:numPr>
          <w:ilvl w:val="0"/>
          <w:numId w:val="7"/>
        </w:numPr>
        <w:rPr>
          <w:rFonts w:ascii="宋体" w:eastAsia="宋体" w:hAnsi="宋体" w:hint="eastAsia"/>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287005786"/>
        <w:lock w:val="sdtLocked"/>
        <w:placeholder>
          <w:docPart w:val="GBC22222222222222222222222222222"/>
        </w:placeholder>
      </w:sdtPr>
      <w:sdtEndPr>
        <w:rPr>
          <w:szCs w:val="21"/>
        </w:rPr>
      </w:sdtEndPr>
      <w:sdtContent>
        <w:p w14:paraId="2AB4276A" w14:textId="124ED03E" w:rsidR="00EA4F04" w:rsidRPr="00EA4F04" w:rsidRDefault="00EA4F04" w:rsidP="00EA4F04">
          <w:pPr>
            <w:spacing w:line="360" w:lineRule="auto"/>
            <w:ind w:firstLineChars="200" w:firstLine="420"/>
            <w:rPr>
              <w:rFonts w:ascii="宋体" w:eastAsia="宋体" w:hAnsi="宋体" w:hint="eastAsia"/>
            </w:rPr>
          </w:pPr>
          <w:r w:rsidRPr="00EA4F04">
            <w:rPr>
              <w:rFonts w:ascii="宋体" w:eastAsia="宋体" w:hAnsi="宋体" w:hint="eastAsia"/>
            </w:rPr>
            <w:t>1、对于自然人股东及证券投资基金：根据《关于上市公司股息红利差别化个人所得税政策有关问题的通知》（财税[2015]101号）和《关于实施上市公司股息红利差别化个人所得税政策有关问题的通知》（财税[2012]85号）的有关规定，个人从公开发行和转让市场取得的公司股票，持股期限超过1年的，股息红利所得暂免征收个人所得税，实际每股派发现金红利人民币</w:t>
          </w:r>
          <w:r>
            <w:rPr>
              <w:rFonts w:ascii="宋体" w:eastAsia="宋体" w:hAnsi="宋体" w:hint="eastAsia"/>
            </w:rPr>
            <w:t>0.00892</w:t>
          </w:r>
          <w:r w:rsidRPr="00EA4F04">
            <w:rPr>
              <w:rFonts w:ascii="宋体" w:eastAsia="宋体" w:hAnsi="宋体" w:hint="eastAsia"/>
            </w:rPr>
            <w:t>元；持股1年以内（含1年）的，公司暂不扣缴个人所得税，实际每股派发现金红利人民币</w:t>
          </w:r>
          <w:r>
            <w:rPr>
              <w:rFonts w:ascii="宋体" w:eastAsia="宋体" w:hAnsi="宋体" w:hint="eastAsia"/>
            </w:rPr>
            <w:t>0.00892</w:t>
          </w:r>
          <w:r w:rsidRPr="00EA4F04">
            <w:rPr>
              <w:rFonts w:ascii="宋体" w:eastAsia="宋体" w:hAnsi="宋体" w:hint="eastAsia"/>
            </w:rPr>
            <w:t>元，</w:t>
          </w:r>
          <w:proofErr w:type="gramStart"/>
          <w:r w:rsidRPr="00EA4F04">
            <w:rPr>
              <w:rFonts w:ascii="宋体" w:eastAsia="宋体" w:hAnsi="宋体" w:hint="eastAsia"/>
            </w:rPr>
            <w:t>待个人</w:t>
          </w:r>
          <w:proofErr w:type="gramEnd"/>
          <w:r w:rsidRPr="00EA4F04">
            <w:rPr>
              <w:rFonts w:ascii="宋体" w:eastAsia="宋体" w:hAnsi="宋体" w:hint="eastAsia"/>
            </w:rPr>
            <w:t xml:space="preserve">转让股票时，中登上海分公司根据其持股期限计算应纳税额，由证券公司等股份托管机构从个人资金账户中扣收并划付证券登记结算公司，中登上海分公司于次月5个工作日内划付公司，公司在收到税款当月的法定申报期内向主管税务机关申报缴纳。 </w:t>
          </w:r>
        </w:p>
        <w:p w14:paraId="5C58D882" w14:textId="77777777" w:rsidR="00EA4F04" w:rsidRPr="00EA4F04" w:rsidRDefault="00EA4F04" w:rsidP="00EA4F04">
          <w:pPr>
            <w:spacing w:line="360" w:lineRule="auto"/>
            <w:ind w:firstLineChars="200" w:firstLine="420"/>
            <w:rPr>
              <w:rFonts w:ascii="宋体" w:eastAsia="宋体" w:hAnsi="宋体" w:hint="eastAsia"/>
            </w:rPr>
          </w:pPr>
          <w:r w:rsidRPr="00EA4F04">
            <w:rPr>
              <w:rFonts w:ascii="宋体" w:eastAsia="宋体" w:hAnsi="宋体" w:hint="eastAsia"/>
            </w:rPr>
            <w:t>具体实际税负为：股东的持股期限在1个月以内（含1个月）的，其股息红利所得全额</w:t>
          </w:r>
          <w:r w:rsidRPr="00EA4F04">
            <w:rPr>
              <w:rFonts w:ascii="宋体" w:eastAsia="宋体" w:hAnsi="宋体" w:hint="eastAsia"/>
            </w:rPr>
            <w:lastRenderedPageBreak/>
            <w:t>计入应纳税所得额，实际税负为20%；持股期限在1个月以上至1年(含1年)的，暂减按50%计入应纳税所得额，实际税负为10%。</w:t>
          </w:r>
        </w:p>
        <w:p w14:paraId="5776EC9C" w14:textId="43B48A8E" w:rsidR="00EA4F04" w:rsidRPr="00EA4F04" w:rsidRDefault="00EA4F04" w:rsidP="00EA4F04">
          <w:pPr>
            <w:spacing w:line="360" w:lineRule="auto"/>
            <w:ind w:firstLineChars="200" w:firstLine="420"/>
            <w:rPr>
              <w:rFonts w:ascii="宋体" w:eastAsia="宋体" w:hAnsi="宋体" w:hint="eastAsia"/>
            </w:rPr>
          </w:pPr>
          <w:r w:rsidRPr="00EA4F04">
            <w:rPr>
              <w:rFonts w:ascii="宋体" w:eastAsia="宋体" w:hAnsi="宋体" w:hint="eastAsia"/>
            </w:rPr>
            <w:t>2、对于合格境外机构投资者（“QFII”）股东：公司根据国家税务总局颁布的《关于中国居民企业向QFII支付股息、红利、利息代扣代缴企业所得税有关问题的通知》（国税函[2009]47号）的规定，按10%的税率代扣代缴企业所得税后，实际每股派发现金红利0.00</w:t>
          </w:r>
          <w:r>
            <w:rPr>
              <w:rFonts w:ascii="宋体" w:eastAsia="宋体" w:hAnsi="宋体" w:hint="eastAsia"/>
            </w:rPr>
            <w:t>80</w:t>
          </w:r>
          <w:r w:rsidR="00C54E7B">
            <w:rPr>
              <w:rFonts w:ascii="宋体" w:eastAsia="宋体" w:hAnsi="宋体"/>
            </w:rPr>
            <w:t>3</w:t>
          </w:r>
          <w:r w:rsidRPr="00EA4F04">
            <w:rPr>
              <w:rFonts w:ascii="宋体" w:eastAsia="宋体" w:hAnsi="宋体" w:hint="eastAsia"/>
            </w:rPr>
            <w:t xml:space="preserve">如该类股东取得股息、红利收入需要享受税收协定（安排）待遇的，可按照规定在取得股息、红利后自行向主管税务机关提出退税申请。 </w:t>
          </w:r>
        </w:p>
        <w:p w14:paraId="08600068" w14:textId="1B8555DE" w:rsidR="00EA4F04" w:rsidRPr="00EA4F04" w:rsidRDefault="00EA4F04" w:rsidP="00EA4F04">
          <w:pPr>
            <w:spacing w:line="360" w:lineRule="auto"/>
            <w:ind w:firstLineChars="200" w:firstLine="420"/>
            <w:rPr>
              <w:rFonts w:ascii="宋体" w:eastAsia="宋体" w:hAnsi="宋体" w:hint="eastAsia"/>
            </w:rPr>
          </w:pPr>
          <w:r w:rsidRPr="00EA4F04">
            <w:rPr>
              <w:rFonts w:ascii="宋体" w:eastAsia="宋体" w:hAnsi="宋体" w:hint="eastAsia"/>
            </w:rPr>
            <w:t>3、对于香港中央结算有限公司账户股东：根据《财政部、国家税务总局、 证监会关于沪港股票市场交易互联互通机制试点有关税收政策的通知》（财税[2014]81号）的规定，其股息红利将由公司通过中登上海分公司按照股票名义持有人账户以人民币派发，按照10%的税率代扣所得税，税后实际每股派发现金红利人民币0.00</w:t>
          </w:r>
          <w:r>
            <w:rPr>
              <w:rFonts w:ascii="宋体" w:eastAsia="宋体" w:hAnsi="宋体" w:hint="eastAsia"/>
            </w:rPr>
            <w:t>80</w:t>
          </w:r>
          <w:r w:rsidR="00C54E7B">
            <w:rPr>
              <w:rFonts w:ascii="宋体" w:eastAsia="宋体" w:hAnsi="宋体"/>
            </w:rPr>
            <w:t>3</w:t>
          </w:r>
          <w:r w:rsidRPr="00EA4F04">
            <w:rPr>
              <w:rFonts w:ascii="宋体" w:eastAsia="宋体" w:hAnsi="宋体" w:hint="eastAsia"/>
            </w:rPr>
            <w:t xml:space="preserve">元。 </w:t>
          </w:r>
        </w:p>
        <w:p w14:paraId="28230BE6" w14:textId="394D61FA" w:rsidR="00892300" w:rsidRDefault="00EA4F04" w:rsidP="00EA4F04">
          <w:pPr>
            <w:spacing w:line="360" w:lineRule="auto"/>
            <w:ind w:firstLineChars="200" w:firstLine="420"/>
            <w:rPr>
              <w:rFonts w:ascii="宋体" w:eastAsia="宋体" w:hAnsi="宋体" w:hint="eastAsia"/>
            </w:rPr>
          </w:pPr>
          <w:r w:rsidRPr="00EA4F04">
            <w:rPr>
              <w:rFonts w:ascii="宋体" w:eastAsia="宋体" w:hAnsi="宋体" w:hint="eastAsia"/>
            </w:rPr>
            <w:t>4、对于其他机构投资者和法人股东，公司将不代扣代缴企业所得税，实际每股派发现金红利0.0</w:t>
          </w:r>
          <w:r>
            <w:rPr>
              <w:rFonts w:ascii="宋体" w:eastAsia="宋体" w:hAnsi="宋体" w:hint="eastAsia"/>
            </w:rPr>
            <w:t>0892</w:t>
          </w:r>
          <w:r w:rsidRPr="00EA4F04">
            <w:rPr>
              <w:rFonts w:ascii="宋体" w:eastAsia="宋体" w:hAnsi="宋体" w:hint="eastAsia"/>
            </w:rPr>
            <w:t>元。</w:t>
          </w:r>
        </w:p>
      </w:sdtContent>
    </w:sdt>
    <w:p w14:paraId="69911105" w14:textId="77777777" w:rsidR="00892300" w:rsidRPr="00EA4F04" w:rsidRDefault="00892300">
      <w:pPr>
        <w:spacing w:line="360" w:lineRule="auto"/>
        <w:ind w:firstLineChars="200" w:firstLine="420"/>
        <w:rPr>
          <w:rFonts w:ascii="宋体" w:eastAsia="宋体" w:hAnsi="宋体" w:hint="eastAsia"/>
        </w:rPr>
      </w:pPr>
    </w:p>
    <w:p w14:paraId="506F377B" w14:textId="77777777" w:rsidR="00892300" w:rsidRDefault="00892300"/>
    <w:sdt>
      <w:sdtPr>
        <w:rPr>
          <w:rFonts w:hint="eastAsia"/>
          <w:b w:val="0"/>
          <w:bCs w:val="0"/>
          <w:kern w:val="2"/>
          <w:sz w:val="21"/>
          <w:szCs w:val="21"/>
        </w:rPr>
        <w:alias w:val="模块:有关咨询办法"/>
        <w:tag w:val="_SEC_6e9d8b7831704d94a45cb4a842d9bb8c"/>
        <w:id w:val="-487323256"/>
        <w:lock w:val="sdtLocked"/>
        <w:placeholder>
          <w:docPart w:val="GBC22222222222222222222222222222"/>
        </w:placeholder>
      </w:sdtPr>
      <w:sdtContent>
        <w:p w14:paraId="55B04C10" w14:textId="77777777" w:rsidR="00892300" w:rsidRDefault="00000000">
          <w:pPr>
            <w:pStyle w:val="1"/>
            <w:numPr>
              <w:ilvl w:val="0"/>
              <w:numId w:val="2"/>
            </w:numPr>
            <w:spacing w:line="240" w:lineRule="auto"/>
            <w:rPr>
              <w:sz w:val="21"/>
              <w:szCs w:val="21"/>
            </w:rPr>
          </w:pPr>
          <w:r>
            <w:rPr>
              <w:rFonts w:hint="eastAsia"/>
              <w:sz w:val="21"/>
              <w:szCs w:val="21"/>
            </w:rPr>
            <w:t>有关咨询办法</w:t>
          </w:r>
        </w:p>
        <w:p w14:paraId="5968A69E" w14:textId="67202F23" w:rsidR="00892300" w:rsidRPr="00745BA4" w:rsidRDefault="00000000">
          <w:pPr>
            <w:spacing w:line="360" w:lineRule="auto"/>
            <w:rPr>
              <w:szCs w:val="21"/>
            </w:rPr>
          </w:pPr>
          <w:r>
            <w:rPr>
              <w:rFonts w:hint="eastAsia"/>
              <w:szCs w:val="21"/>
            </w:rPr>
            <w:t>联系部门：</w:t>
          </w:r>
          <w:r w:rsidR="00477CBB">
            <w:rPr>
              <w:rFonts w:hint="eastAsia"/>
              <w:szCs w:val="21"/>
            </w:rPr>
            <w:t>公司财务部、证券部</w:t>
          </w:r>
        </w:p>
        <w:p w14:paraId="1ECCF456" w14:textId="326B83D0" w:rsidR="00892300" w:rsidRDefault="00000000">
          <w:pPr>
            <w:spacing w:line="360" w:lineRule="auto"/>
            <w:rPr>
              <w:szCs w:val="21"/>
            </w:rPr>
          </w:pPr>
          <w:r>
            <w:rPr>
              <w:rFonts w:hint="eastAsia"/>
              <w:szCs w:val="21"/>
            </w:rPr>
            <w:t>联系电话：</w:t>
          </w:r>
          <w:bookmarkStart w:id="0" w:name="_Hlk201989078"/>
          <w:r w:rsidR="00477CBB">
            <w:rPr>
              <w:rFonts w:hint="eastAsia"/>
              <w:szCs w:val="21"/>
            </w:rPr>
            <w:t>0631-</w:t>
          </w:r>
          <w:proofErr w:type="gramStart"/>
          <w:r w:rsidR="00477CBB">
            <w:rPr>
              <w:rFonts w:hint="eastAsia"/>
              <w:szCs w:val="21"/>
            </w:rPr>
            <w:t>7438533  7438073</w:t>
          </w:r>
          <w:proofErr w:type="gramEnd"/>
        </w:p>
        <w:bookmarkEnd w:id="0" w:displacedByCustomXml="next"/>
      </w:sdtContent>
    </w:sdt>
    <w:p w14:paraId="37C6412A" w14:textId="77777777" w:rsidR="00892300" w:rsidRDefault="00892300">
      <w:pPr>
        <w:rPr>
          <w:szCs w:val="21"/>
        </w:rPr>
      </w:pPr>
    </w:p>
    <w:p w14:paraId="4BBEAB65" w14:textId="77777777" w:rsidR="00892300" w:rsidRDefault="00000000">
      <w:pPr>
        <w:adjustRightInd w:val="0"/>
        <w:snapToGrid w:val="0"/>
        <w:spacing w:line="360" w:lineRule="auto"/>
        <w:rPr>
          <w:rFonts w:ascii="宋体" w:hAnsi="宋体" w:hint="eastAsia"/>
          <w:szCs w:val="21"/>
        </w:rPr>
      </w:pPr>
      <w:r>
        <w:rPr>
          <w:rFonts w:ascii="宋体" w:hAnsi="宋体" w:hint="eastAsia"/>
          <w:szCs w:val="21"/>
        </w:rPr>
        <w:t>特此公告。</w:t>
      </w:r>
    </w:p>
    <w:p w14:paraId="6CC211F0" w14:textId="77777777" w:rsidR="00892300" w:rsidRDefault="00000000">
      <w:pPr>
        <w:wordWrap w:val="0"/>
        <w:jc w:val="right"/>
        <w:rPr>
          <w:rFonts w:ascii="宋体" w:eastAsia="宋体" w:hAnsi="宋体" w:hint="eastAsia"/>
          <w:szCs w:val="21"/>
        </w:rPr>
      </w:pPr>
      <w:sdt>
        <w:sdtPr>
          <w:rPr>
            <w:rFonts w:ascii="宋体" w:eastAsia="宋体" w:hAnsi="宋体" w:hint="eastAsia"/>
            <w:szCs w:val="21"/>
          </w:rPr>
          <w:alias w:val="公司法定中文名称"/>
          <w:tag w:val="_GBC_a0dbe34339a344a896b553a3a318a794"/>
          <w:id w:val="-54396843"/>
          <w:lock w:val="sdtLocked"/>
          <w:placeholder>
            <w:docPart w:val="GBC22222222222222222222222222222"/>
          </w:placeholder>
          <w:dataBinding w:prefixMappings="xmlns:clcta-gie='clcta-gie'" w:xpath="/*/clcta-gie:GongSiFaDingZhongWenMingCheng" w:storeItemID="{F9CFF96E-F764-41B9-B1F0-CADBA89E637A}"/>
          <w:text/>
        </w:sdtPr>
        <w:sdtContent>
          <w:r>
            <w:rPr>
              <w:rFonts w:ascii="宋体" w:eastAsia="宋体" w:hAnsi="宋体" w:hint="eastAsia"/>
              <w:szCs w:val="21"/>
            </w:rPr>
            <w:t>山东好当家海洋发展股份有限公司</w:t>
          </w:r>
        </w:sdtContent>
      </w:sdt>
      <w:r>
        <w:rPr>
          <w:rFonts w:ascii="宋体" w:eastAsia="宋体" w:hAnsi="宋体" w:hint="eastAsia"/>
          <w:szCs w:val="21"/>
        </w:rPr>
        <w:t>董事会</w:t>
      </w:r>
    </w:p>
    <w:p w14:paraId="6C3712A1" w14:textId="77777777" w:rsidR="00892300" w:rsidRDefault="00000000">
      <w:pPr>
        <w:wordWrap w:val="0"/>
        <w:jc w:val="right"/>
        <w:rPr>
          <w:rFonts w:ascii="宋体" w:eastAsia="宋体" w:hAnsi="宋体" w:hint="eastAsia"/>
          <w:szCs w:val="21"/>
        </w:rPr>
      </w:pPr>
      <w:sdt>
        <w:sdtPr>
          <w:rPr>
            <w:rFonts w:ascii="宋体" w:eastAsia="宋体" w:hAnsi="宋体" w:hint="eastAsia"/>
            <w:szCs w:val="21"/>
          </w:rPr>
          <w:alias w:val="临时公告日期"/>
          <w:tag w:val="_GBC_b0649edb53524c19a256bbb6e780e07f"/>
          <w:id w:val="1342499951"/>
          <w:lock w:val="sdtLocked"/>
          <w:placeholder>
            <w:docPart w:val="GBC22222222222222222222222222222"/>
          </w:placeholder>
          <w:date w:fullDate="2025-07-09T00:00:00Z">
            <w:dateFormat w:val="yyyy'年'M'月'd'日'"/>
            <w:lid w:val="zh-CN"/>
            <w:storeMappedDataAs w:val="dateTime"/>
            <w:calendar w:val="gregorian"/>
          </w:date>
        </w:sdtPr>
        <w:sdtContent>
          <w:r>
            <w:rPr>
              <w:rFonts w:ascii="宋体" w:eastAsia="宋体" w:hAnsi="宋体" w:hint="eastAsia"/>
              <w:szCs w:val="21"/>
            </w:rPr>
            <w:t>2025年7月9日</w:t>
          </w:r>
        </w:sdtContent>
      </w:sdt>
    </w:p>
    <w:p w14:paraId="17D2A0CE" w14:textId="77777777" w:rsidR="00892300" w:rsidRDefault="00892300">
      <w:pPr>
        <w:pStyle w:val="a6"/>
        <w:spacing w:line="360" w:lineRule="auto"/>
        <w:ind w:left="420" w:firstLineChars="0" w:firstLine="0"/>
        <w:jc w:val="left"/>
      </w:pPr>
    </w:p>
    <w:sectPr w:rsidR="00892300"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30EC" w14:textId="77777777" w:rsidR="00017E41" w:rsidRDefault="00017E41" w:rsidP="003D0CFC">
      <w:r>
        <w:separator/>
      </w:r>
    </w:p>
  </w:endnote>
  <w:endnote w:type="continuationSeparator" w:id="0">
    <w:p w14:paraId="4FB0D6F5" w14:textId="77777777" w:rsidR="00017E41" w:rsidRDefault="00017E41"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FBAB" w14:textId="77777777" w:rsidR="00017E41" w:rsidRDefault="00017E41" w:rsidP="003D0CFC">
      <w:r>
        <w:separator/>
      </w:r>
    </w:p>
  </w:footnote>
  <w:footnote w:type="continuationSeparator" w:id="0">
    <w:p w14:paraId="672192D3" w14:textId="77777777" w:rsidR="00017E41" w:rsidRDefault="00017E41"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A120F1F"/>
    <w:multiLevelType w:val="hybridMultilevel"/>
    <w:tmpl w:val="9ED61402"/>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59537256">
    <w:abstractNumId w:val="8"/>
  </w:num>
  <w:num w:numId="2" w16cid:durableId="1115170310">
    <w:abstractNumId w:val="7"/>
  </w:num>
  <w:num w:numId="3" w16cid:durableId="494539445">
    <w:abstractNumId w:val="1"/>
  </w:num>
  <w:num w:numId="4" w16cid:durableId="1515458676">
    <w:abstractNumId w:val="2"/>
  </w:num>
  <w:num w:numId="5" w16cid:durableId="375617672">
    <w:abstractNumId w:val="3"/>
  </w:num>
  <w:num w:numId="6" w16cid:durableId="529418336">
    <w:abstractNumId w:val="6"/>
  </w:num>
  <w:num w:numId="7" w16cid:durableId="888885192">
    <w:abstractNumId w:val="9"/>
  </w:num>
  <w:num w:numId="8" w16cid:durableId="1424302391">
    <w:abstractNumId w:val="5"/>
  </w:num>
  <w:num w:numId="9" w16cid:durableId="1287273619">
    <w:abstractNumId w:val="0"/>
  </w:num>
  <w:num w:numId="10" w16cid:durableId="2024669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17E41"/>
    <w:rsid w:val="0002303E"/>
    <w:rsid w:val="0002605F"/>
    <w:rsid w:val="00027676"/>
    <w:rsid w:val="000322FA"/>
    <w:rsid w:val="00032C06"/>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B04"/>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5FAC"/>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0275"/>
    <w:rsid w:val="002713F9"/>
    <w:rsid w:val="00276294"/>
    <w:rsid w:val="0027718E"/>
    <w:rsid w:val="00282466"/>
    <w:rsid w:val="00284B2C"/>
    <w:rsid w:val="002875D3"/>
    <w:rsid w:val="002915A4"/>
    <w:rsid w:val="00291612"/>
    <w:rsid w:val="00292730"/>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1E5B"/>
    <w:rsid w:val="003D41DD"/>
    <w:rsid w:val="003D5382"/>
    <w:rsid w:val="003D7F27"/>
    <w:rsid w:val="003E13C9"/>
    <w:rsid w:val="003E1580"/>
    <w:rsid w:val="003E27D9"/>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0C8"/>
    <w:rsid w:val="00472609"/>
    <w:rsid w:val="00476FB7"/>
    <w:rsid w:val="00477CBB"/>
    <w:rsid w:val="00480EA5"/>
    <w:rsid w:val="0048134D"/>
    <w:rsid w:val="00484AAA"/>
    <w:rsid w:val="00485366"/>
    <w:rsid w:val="0048641C"/>
    <w:rsid w:val="00487EFC"/>
    <w:rsid w:val="00490907"/>
    <w:rsid w:val="004925D4"/>
    <w:rsid w:val="00494271"/>
    <w:rsid w:val="00496006"/>
    <w:rsid w:val="0049699F"/>
    <w:rsid w:val="004A039F"/>
    <w:rsid w:val="004A084E"/>
    <w:rsid w:val="004A0B90"/>
    <w:rsid w:val="004A28EF"/>
    <w:rsid w:val="004A2A2F"/>
    <w:rsid w:val="004A7DC3"/>
    <w:rsid w:val="004A7EC8"/>
    <w:rsid w:val="004B1908"/>
    <w:rsid w:val="004B1C0A"/>
    <w:rsid w:val="004B202A"/>
    <w:rsid w:val="004B54A5"/>
    <w:rsid w:val="004C2354"/>
    <w:rsid w:val="004C4A70"/>
    <w:rsid w:val="004C66D8"/>
    <w:rsid w:val="004C6811"/>
    <w:rsid w:val="004C7446"/>
    <w:rsid w:val="004D12CD"/>
    <w:rsid w:val="004D1D0B"/>
    <w:rsid w:val="004D3024"/>
    <w:rsid w:val="004D5977"/>
    <w:rsid w:val="004E1802"/>
    <w:rsid w:val="004E2852"/>
    <w:rsid w:val="004E2F27"/>
    <w:rsid w:val="004E7394"/>
    <w:rsid w:val="004E7AFF"/>
    <w:rsid w:val="004E7D38"/>
    <w:rsid w:val="004F1912"/>
    <w:rsid w:val="004F5F52"/>
    <w:rsid w:val="004F7460"/>
    <w:rsid w:val="004F78F3"/>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D50"/>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319"/>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1C6E"/>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0EB0"/>
    <w:rsid w:val="006310FB"/>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6F79A7"/>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A4"/>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8738B"/>
    <w:rsid w:val="007913AA"/>
    <w:rsid w:val="00792773"/>
    <w:rsid w:val="00793790"/>
    <w:rsid w:val="007965BC"/>
    <w:rsid w:val="007A0467"/>
    <w:rsid w:val="007A1FCB"/>
    <w:rsid w:val="007A2D24"/>
    <w:rsid w:val="007A2D62"/>
    <w:rsid w:val="007A33F5"/>
    <w:rsid w:val="007A3EA1"/>
    <w:rsid w:val="007A5438"/>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38A4"/>
    <w:rsid w:val="0080453B"/>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2300"/>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3036"/>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3F75"/>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3050"/>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72B"/>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35BC7"/>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4E7B"/>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054C"/>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80687"/>
    <w:rsid w:val="00D80CCE"/>
    <w:rsid w:val="00D80D6A"/>
    <w:rsid w:val="00D820B6"/>
    <w:rsid w:val="00D82D00"/>
    <w:rsid w:val="00D83A9D"/>
    <w:rsid w:val="00D93EA0"/>
    <w:rsid w:val="00D97DAD"/>
    <w:rsid w:val="00DA3E9E"/>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57E1C"/>
    <w:rsid w:val="00E60AAE"/>
    <w:rsid w:val="00E615EE"/>
    <w:rsid w:val="00E6398F"/>
    <w:rsid w:val="00E639E2"/>
    <w:rsid w:val="00E64996"/>
    <w:rsid w:val="00E66CDA"/>
    <w:rsid w:val="00E67196"/>
    <w:rsid w:val="00E7075A"/>
    <w:rsid w:val="00E7276A"/>
    <w:rsid w:val="00E74C9B"/>
    <w:rsid w:val="00E7515C"/>
    <w:rsid w:val="00E76A6E"/>
    <w:rsid w:val="00E800FB"/>
    <w:rsid w:val="00E81466"/>
    <w:rsid w:val="00E83AEE"/>
    <w:rsid w:val="00E84140"/>
    <w:rsid w:val="00E84B6B"/>
    <w:rsid w:val="00E8536E"/>
    <w:rsid w:val="00E915F3"/>
    <w:rsid w:val="00E93F3E"/>
    <w:rsid w:val="00E973FB"/>
    <w:rsid w:val="00E974A8"/>
    <w:rsid w:val="00E97CFB"/>
    <w:rsid w:val="00EA0E59"/>
    <w:rsid w:val="00EA206A"/>
    <w:rsid w:val="00EA224A"/>
    <w:rsid w:val="00EA35DE"/>
    <w:rsid w:val="00EA4F04"/>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1B67"/>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3599"/>
    <w:rsid w:val="00F65050"/>
    <w:rsid w:val="00F67A16"/>
    <w:rsid w:val="00F72652"/>
    <w:rsid w:val="00F74313"/>
    <w:rsid w:val="00F8139F"/>
    <w:rsid w:val="00F83B72"/>
    <w:rsid w:val="00F861B5"/>
    <w:rsid w:val="00F90A47"/>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3FD0F"/>
  <w15:docId w15:val="{D7195FE8-A0E8-406D-93E9-6432ACA1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3CE9E99F-703E-476B-BC4E-5727A4B18026}"/>
      </w:docPartPr>
      <w:docPartBody>
        <w:p w:rsidR="00212F08" w:rsidRDefault="007511E6">
          <w:pPr>
            <w:rPr>
              <w:rFonts w:hint="eastAsia"/>
            </w:rPr>
          </w:pPr>
          <w:r w:rsidRPr="00345B4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14F"/>
    <w:rsid w:val="00026FA5"/>
    <w:rsid w:val="0003044B"/>
    <w:rsid w:val="00052C22"/>
    <w:rsid w:val="00091B04"/>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0D50"/>
    <w:rsid w:val="00557F97"/>
    <w:rsid w:val="00560256"/>
    <w:rsid w:val="005A4B6D"/>
    <w:rsid w:val="005C6C19"/>
    <w:rsid w:val="005E4216"/>
    <w:rsid w:val="006327CF"/>
    <w:rsid w:val="00643FB9"/>
    <w:rsid w:val="00657763"/>
    <w:rsid w:val="00665765"/>
    <w:rsid w:val="00670B76"/>
    <w:rsid w:val="006B27FA"/>
    <w:rsid w:val="006D5603"/>
    <w:rsid w:val="006E66DB"/>
    <w:rsid w:val="006F79A7"/>
    <w:rsid w:val="00710586"/>
    <w:rsid w:val="007511E6"/>
    <w:rsid w:val="0078738B"/>
    <w:rsid w:val="0078742D"/>
    <w:rsid w:val="007A3489"/>
    <w:rsid w:val="007A5438"/>
    <w:rsid w:val="007C12C6"/>
    <w:rsid w:val="007C53AB"/>
    <w:rsid w:val="007C62F9"/>
    <w:rsid w:val="007D290B"/>
    <w:rsid w:val="007E18EE"/>
    <w:rsid w:val="007F622C"/>
    <w:rsid w:val="00803010"/>
    <w:rsid w:val="00810832"/>
    <w:rsid w:val="008124FE"/>
    <w:rsid w:val="00814A44"/>
    <w:rsid w:val="008223C7"/>
    <w:rsid w:val="00825C86"/>
    <w:rsid w:val="00827ED9"/>
    <w:rsid w:val="00837163"/>
    <w:rsid w:val="008518D0"/>
    <w:rsid w:val="0086456C"/>
    <w:rsid w:val="0086475D"/>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C334D"/>
    <w:rsid w:val="009E64DF"/>
    <w:rsid w:val="009E7916"/>
    <w:rsid w:val="00A22935"/>
    <w:rsid w:val="00A43002"/>
    <w:rsid w:val="00A5482F"/>
    <w:rsid w:val="00AA03C3"/>
    <w:rsid w:val="00AA4EF4"/>
    <w:rsid w:val="00AC1FEE"/>
    <w:rsid w:val="00AC75D3"/>
    <w:rsid w:val="00AD472B"/>
    <w:rsid w:val="00AE2513"/>
    <w:rsid w:val="00AE639F"/>
    <w:rsid w:val="00AF2439"/>
    <w:rsid w:val="00B17C3B"/>
    <w:rsid w:val="00B30285"/>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6587F"/>
    <w:rsid w:val="00E7190D"/>
    <w:rsid w:val="00E81466"/>
    <w:rsid w:val="00E924E2"/>
    <w:rsid w:val="00EA206A"/>
    <w:rsid w:val="00EE39F0"/>
    <w:rsid w:val="00EF1B89"/>
    <w:rsid w:val="00F017AB"/>
    <w:rsid w:val="00F1580A"/>
    <w:rsid w:val="00F46536"/>
    <w:rsid w:val="00F47317"/>
    <w:rsid w:val="00F55F45"/>
    <w:rsid w:val="00F63599"/>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0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]]></m:sse>
</m:mapp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binding xmlns:b="http://mapping.word.org/2012/binding" xmlns:xlink="xlink" xmlns:clcta-gie="clcta-gie" xmlns:clcta-fte="clcta-fte" xmlns:clcta-be="clcta-be" xmlns:clcta-taf="clcta-taf" xmlns:clcta-ci="clcta-ci">
  <clcta-gie:GongSiFaDingZhongWenMingCheng>山东好当家海洋发展股份有限公司</clcta-gie:GongSiFaDingZhongWenMingCheng>
  <clcta-be:FenPeiZhuanZengGuBenFaFangNianDu>2024</clcta-be:FenPeiZhuanZengGuBenFaFangNianDu>
  <clcta-be:FenPeiZhuanZengGuBenFaFangZhouQi>年度</clcta-be:FenPeiZhuanZengGuBenFaFangZhouQi>
  <clcta-be:ShuiQianMeiGuXianJinHongLi>0.00892</clcta-be:ShuiQianMeiGuXianJinHongLi>
  <clcta-be:MeiGuSongHongGuShu/>
  <clcta-be:MeiGuZhuanZengGuShu/>
  <clcta-be:FenPeiJiZhuanZengGuBenGuQuanDengJiRi>2025-07-16T00:00:00</clcta-be:FenPeiJiZhuanZengGuBenGuQuanDengJiRi>
  <clcta-be:FenPeiJiZhuanZengGuBenChuQuanXiRi>2025-07-17T00:00:00</clcta-be:FenPeiJiZhuanZengGuBenChuQuanXiRi>
  <clcta-be:XinZengWuXianShouTiaoJianLiuTongGuFenShangShiLiuTongRi/>
  <clcta-be:FenPeiJiZhuanZengGuBenXianJinHongLiFaFangRi>2025-07-17T00:00:00</clcta-be:FenPeiJiZhuanZengGuBenXianJinHongLiFaFangRi>
  <clcta-be:FenPeiJiZhuanZengGuBenBGuGuQuanDengJiRi/>
  <clcta-be:FenPeiJiZhuanZengGuBenBGuZuiHouJiaoYiRi/>
  <clcta-be:BGuXinZengKeLiuTongGuFenShangShiLiuTongRi/>
  <clcta-be:FenPeiJiZhuanZengGuBenBGuXianJinHongLiFaFangRi/>
  <clcta-be:GuFenZongShu_变动前数 periodRef="变动前数">1,460,994,304</clcta-be:GuFenZongShu_变动前数>
  <clcta-be:GuFenZongShuSongGuBianDongZengJian/>
  <clcta-be:GuFenZongShuGongJiJinZhuanGuBianDongZengJian/>
  <clcta-be:GuFenZongShu/>
</b:binding>
</file>

<file path=customXml/item5.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]]></t:sse>
</t:template>
</file>

<file path=customXml/itemProps1.xml><?xml version="1.0" encoding="utf-8"?>
<ds:datastoreItem xmlns:ds="http://schemas.openxmlformats.org/officeDocument/2006/customXml" ds:itemID="{0DD4B8B2-F3C1-4060-8160-6AF65DC19DF5}">
  <ds:schemaRefs>
    <ds:schemaRef ds:uri="http://mapping.word.org/2012/mapping"/>
  </ds:schemaRefs>
</ds:datastoreItem>
</file>

<file path=customXml/itemProps2.xml><?xml version="1.0" encoding="utf-8"?>
<ds:datastoreItem xmlns:ds="http://schemas.openxmlformats.org/officeDocument/2006/customXml" ds:itemID="{9F7F0F3C-4A79-4A8F-9A5C-7365E33F8BAB}">
  <ds:schemaRefs>
    <ds:schemaRef ds:uri="http://mapping.word.org/2014/section/customize"/>
  </ds:schemaRefs>
</ds:datastoreItem>
</file>

<file path=customXml/itemProps3.xml><?xml version="1.0" encoding="utf-8"?>
<ds:datastoreItem xmlns:ds="http://schemas.openxmlformats.org/officeDocument/2006/customXml" ds:itemID="{D4A7899A-F71C-4648-822E-4DE0DAF2B615}">
  <ds:schemaRefs>
    <ds:schemaRef ds:uri="http://schemas.openxmlformats.org/officeDocument/2006/bibliography"/>
  </ds:schemaRefs>
</ds:datastoreItem>
</file>

<file path=customXml/itemProps4.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8319DE6B-A480-4E04-9693-CE8CBE93847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4292864295</TotalTime>
  <Pages>3</Pages>
  <Words>888</Words>
  <Characters>1014</Characters>
  <Application>Microsoft Office Word</Application>
  <DocSecurity>0</DocSecurity>
  <Lines>53</Lines>
  <Paragraphs>59</Paragraphs>
  <ScaleCrop>false</ScaleCrop>
  <Company>P R C</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g h</cp:lastModifiedBy>
  <cp:revision>129</cp:revision>
  <dcterms:created xsi:type="dcterms:W3CDTF">2025-06-27T23:32:00Z</dcterms:created>
  <dcterms:modified xsi:type="dcterms:W3CDTF">2025-06-30T00:16:00Z</dcterms:modified>
</cp:coreProperties>
</file>